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3E91" w14:textId="77777777" w:rsidR="009948DA" w:rsidRDefault="0035248C" w:rsidP="0035248C">
      <w:pPr>
        <w:tabs>
          <w:tab w:val="left" w:pos="7795"/>
        </w:tabs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9948DA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9948DA">
        <w:rPr>
          <w:sz w:val="28"/>
          <w:szCs w:val="28"/>
        </w:rPr>
        <w:t xml:space="preserve">                                   </w:t>
      </w:r>
    </w:p>
    <w:p w14:paraId="30E61EC9" w14:textId="77777777" w:rsidR="00572867" w:rsidRDefault="00572867" w:rsidP="0035248C">
      <w:pPr>
        <w:tabs>
          <w:tab w:val="left" w:pos="6652"/>
          <w:tab w:val="left" w:pos="7795"/>
        </w:tabs>
        <w:rPr>
          <w:sz w:val="28"/>
          <w:szCs w:val="28"/>
        </w:rPr>
      </w:pPr>
    </w:p>
    <w:p w14:paraId="0737E442" w14:textId="77777777" w:rsidR="0035248C" w:rsidRPr="0035248C" w:rsidRDefault="0035248C" w:rsidP="0035248C">
      <w:pPr>
        <w:tabs>
          <w:tab w:val="left" w:pos="6652"/>
          <w:tab w:val="left" w:pos="7795"/>
        </w:tabs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t xml:space="preserve">  </w:t>
      </w:r>
      <w:r w:rsidRPr="0035248C">
        <w:rPr>
          <w:b/>
          <w:sz w:val="32"/>
          <w:szCs w:val="32"/>
        </w:rPr>
        <w:t xml:space="preserve">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</w:t>
      </w:r>
    </w:p>
    <w:p w14:paraId="063C6649" w14:textId="77777777" w:rsidR="00CA4282" w:rsidRDefault="00CA4282" w:rsidP="00CA4282">
      <w:pPr>
        <w:rPr>
          <w:rFonts w:ascii="Arial" w:hAnsi="Arial" w:cs="Arial"/>
        </w:rPr>
      </w:pPr>
    </w:p>
    <w:p w14:paraId="562CBBBC" w14:textId="77777777" w:rsidR="00CA4282" w:rsidRDefault="00CA4282" w:rsidP="00CA4282">
      <w:pPr>
        <w:rPr>
          <w:rFonts w:ascii="Arial" w:hAnsi="Arial" w:cs="Arial"/>
        </w:rPr>
      </w:pPr>
    </w:p>
    <w:p w14:paraId="0D2B0480" w14:textId="77777777" w:rsidR="00CA4282" w:rsidRDefault="00CA4282" w:rsidP="0035248C">
      <w:pPr>
        <w:rPr>
          <w:rFonts w:ascii="Arial" w:hAnsi="Arial" w:cs="Arial"/>
          <w:b/>
          <w:sz w:val="32"/>
          <w:szCs w:val="32"/>
        </w:rPr>
      </w:pPr>
    </w:p>
    <w:p w14:paraId="465856E0" w14:textId="77777777" w:rsidR="00545D3A" w:rsidRDefault="00545D3A" w:rsidP="00545D3A">
      <w:pPr>
        <w:spacing w:after="0" w:line="240" w:lineRule="auto"/>
        <w:ind w:left="30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 R O G R A M </w:t>
      </w:r>
    </w:p>
    <w:p w14:paraId="4609A7F1" w14:textId="77777777" w:rsidR="00545D3A" w:rsidRDefault="00545D3A" w:rsidP="00545D3A">
      <w:pPr>
        <w:spacing w:after="0" w:line="240" w:lineRule="auto"/>
        <w:ind w:left="300"/>
        <w:jc w:val="center"/>
        <w:rPr>
          <w:rFonts w:ascii="Arial" w:hAnsi="Arial" w:cs="Arial"/>
          <w:b/>
          <w:sz w:val="32"/>
          <w:szCs w:val="32"/>
        </w:rPr>
      </w:pPr>
    </w:p>
    <w:p w14:paraId="7B7C96D9" w14:textId="77777777" w:rsidR="00545D3A" w:rsidRDefault="00545D3A" w:rsidP="00545D3A">
      <w:pPr>
        <w:spacing w:after="0" w:line="240" w:lineRule="auto"/>
        <w:ind w:left="300"/>
        <w:jc w:val="center"/>
        <w:rPr>
          <w:rFonts w:ascii="Arial" w:hAnsi="Arial" w:cs="Arial"/>
          <w:b/>
          <w:sz w:val="32"/>
          <w:szCs w:val="32"/>
        </w:rPr>
      </w:pPr>
      <w:r w:rsidRPr="004116E9">
        <w:rPr>
          <w:rFonts w:ascii="Arial" w:hAnsi="Arial" w:cs="Arial"/>
          <w:b/>
          <w:sz w:val="32"/>
          <w:szCs w:val="32"/>
        </w:rPr>
        <w:t>UTROŠKA SREDSTAVA IZ BUDŽETA OPĆINE KAKANJ</w:t>
      </w:r>
      <w:r>
        <w:rPr>
          <w:rFonts w:ascii="Arial" w:hAnsi="Arial" w:cs="Arial"/>
          <w:b/>
          <w:sz w:val="32"/>
          <w:szCs w:val="32"/>
        </w:rPr>
        <w:t xml:space="preserve"> ZA PODSTICAJ RAZVOJA PODUZETNIŠTVA I OBRTA</w:t>
      </w:r>
    </w:p>
    <w:p w14:paraId="75B3FBEA" w14:textId="7408A018" w:rsidR="00545D3A" w:rsidRDefault="00C2547A" w:rsidP="00545D3A">
      <w:pPr>
        <w:spacing w:after="0" w:line="240" w:lineRule="auto"/>
        <w:ind w:left="30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 202</w:t>
      </w:r>
      <w:r w:rsidR="001A0B4A">
        <w:rPr>
          <w:rFonts w:ascii="Arial" w:hAnsi="Arial" w:cs="Arial"/>
          <w:b/>
          <w:sz w:val="32"/>
          <w:szCs w:val="32"/>
        </w:rPr>
        <w:t>4</w:t>
      </w:r>
      <w:r w:rsidR="00545D3A">
        <w:rPr>
          <w:rFonts w:ascii="Arial" w:hAnsi="Arial" w:cs="Arial"/>
          <w:b/>
          <w:sz w:val="32"/>
          <w:szCs w:val="32"/>
        </w:rPr>
        <w:t>. GODINU</w:t>
      </w:r>
    </w:p>
    <w:p w14:paraId="14D42E3B" w14:textId="77777777" w:rsidR="00545D3A" w:rsidRDefault="00545D3A" w:rsidP="00545D3A">
      <w:pPr>
        <w:jc w:val="center"/>
        <w:rPr>
          <w:rFonts w:ascii="Arial" w:hAnsi="Arial" w:cs="Arial"/>
          <w:b/>
          <w:sz w:val="30"/>
          <w:szCs w:val="30"/>
        </w:rPr>
      </w:pPr>
    </w:p>
    <w:p w14:paraId="2AFE4867" w14:textId="77777777" w:rsidR="00E51A33" w:rsidRPr="00392C74" w:rsidRDefault="00E51A33" w:rsidP="00545D3A">
      <w:pPr>
        <w:jc w:val="center"/>
        <w:rPr>
          <w:rFonts w:ascii="Arial" w:hAnsi="Arial" w:cs="Arial"/>
          <w:b/>
          <w:sz w:val="30"/>
          <w:szCs w:val="30"/>
        </w:rPr>
      </w:pPr>
    </w:p>
    <w:p w14:paraId="782C6F61" w14:textId="77777777" w:rsidR="00CA4282" w:rsidRPr="00392C74" w:rsidRDefault="00CA4282" w:rsidP="00CA4282">
      <w:pPr>
        <w:jc w:val="center"/>
        <w:rPr>
          <w:rFonts w:ascii="Arial" w:hAnsi="Arial" w:cs="Arial"/>
          <w:b/>
          <w:sz w:val="30"/>
          <w:szCs w:val="30"/>
        </w:rPr>
      </w:pPr>
    </w:p>
    <w:p w14:paraId="5BB9E5E1" w14:textId="77777777" w:rsidR="00CA4282" w:rsidRDefault="00CA4282" w:rsidP="00CA4282">
      <w:pPr>
        <w:rPr>
          <w:rFonts w:ascii="Arial" w:hAnsi="Arial" w:cs="Arial"/>
        </w:rPr>
      </w:pPr>
    </w:p>
    <w:p w14:paraId="05B4DC82" w14:textId="77777777" w:rsidR="00CA4282" w:rsidRDefault="00CA4282" w:rsidP="00CA4282">
      <w:pPr>
        <w:rPr>
          <w:rFonts w:ascii="Arial" w:hAnsi="Arial" w:cs="Arial"/>
        </w:rPr>
      </w:pPr>
    </w:p>
    <w:p w14:paraId="067C0CB2" w14:textId="77777777" w:rsidR="00CA4282" w:rsidRDefault="004116E9" w:rsidP="004116E9">
      <w:pPr>
        <w:tabs>
          <w:tab w:val="left" w:pos="55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FFB53F" w14:textId="77777777" w:rsidR="00CA4282" w:rsidRDefault="00CA4282" w:rsidP="00CA4282">
      <w:pPr>
        <w:rPr>
          <w:rFonts w:ascii="Arial" w:hAnsi="Arial" w:cs="Arial"/>
        </w:rPr>
      </w:pPr>
    </w:p>
    <w:p w14:paraId="6FD90EA5" w14:textId="77777777" w:rsidR="00CA4282" w:rsidRDefault="00CA4282" w:rsidP="00CA4282">
      <w:pPr>
        <w:spacing w:after="0"/>
        <w:rPr>
          <w:rFonts w:ascii="Arial" w:hAnsi="Arial" w:cs="Arial"/>
          <w:b/>
          <w:sz w:val="28"/>
          <w:szCs w:val="28"/>
        </w:rPr>
      </w:pPr>
    </w:p>
    <w:p w14:paraId="7513CB32" w14:textId="77777777" w:rsidR="009948DA" w:rsidRDefault="009948DA" w:rsidP="00CA4282">
      <w:pPr>
        <w:spacing w:after="0"/>
        <w:rPr>
          <w:rFonts w:ascii="Arial" w:hAnsi="Arial" w:cs="Arial"/>
          <w:b/>
          <w:sz w:val="28"/>
          <w:szCs w:val="28"/>
        </w:rPr>
      </w:pPr>
    </w:p>
    <w:p w14:paraId="136735BA" w14:textId="77777777" w:rsidR="009948DA" w:rsidRDefault="009948DA" w:rsidP="00CA4282">
      <w:pPr>
        <w:spacing w:after="0"/>
        <w:rPr>
          <w:rFonts w:ascii="Arial" w:hAnsi="Arial" w:cs="Arial"/>
          <w:b/>
          <w:sz w:val="28"/>
          <w:szCs w:val="28"/>
        </w:rPr>
      </w:pPr>
    </w:p>
    <w:p w14:paraId="7984DE15" w14:textId="77777777" w:rsidR="009948DA" w:rsidRDefault="009948DA" w:rsidP="00CA4282">
      <w:pPr>
        <w:spacing w:after="0"/>
        <w:rPr>
          <w:rFonts w:ascii="Arial" w:hAnsi="Arial" w:cs="Arial"/>
          <w:b/>
          <w:sz w:val="28"/>
          <w:szCs w:val="28"/>
        </w:rPr>
      </w:pPr>
    </w:p>
    <w:p w14:paraId="7948D0B3" w14:textId="77777777" w:rsidR="009948DA" w:rsidRDefault="009948DA" w:rsidP="00CA4282">
      <w:pPr>
        <w:spacing w:after="0"/>
        <w:rPr>
          <w:rFonts w:ascii="Arial" w:hAnsi="Arial" w:cs="Arial"/>
          <w:b/>
          <w:i/>
        </w:rPr>
      </w:pPr>
    </w:p>
    <w:p w14:paraId="797B53A4" w14:textId="5D356A8F" w:rsidR="0064144A" w:rsidRDefault="00CA4282" w:rsidP="00154AA8">
      <w:pPr>
        <w:jc w:val="center"/>
        <w:rPr>
          <w:rFonts w:ascii="Arial" w:hAnsi="Arial" w:cs="Arial"/>
          <w:b/>
          <w:sz w:val="28"/>
          <w:szCs w:val="28"/>
        </w:rPr>
      </w:pPr>
      <w:r w:rsidRPr="004116E9">
        <w:rPr>
          <w:rFonts w:ascii="Arial" w:hAnsi="Arial" w:cs="Arial"/>
          <w:b/>
          <w:sz w:val="28"/>
          <w:szCs w:val="28"/>
        </w:rPr>
        <w:t xml:space="preserve">Kakanj, </w:t>
      </w:r>
      <w:r w:rsidR="00C00D56">
        <w:rPr>
          <w:rFonts w:ascii="Arial" w:hAnsi="Arial" w:cs="Arial"/>
          <w:b/>
          <w:sz w:val="28"/>
          <w:szCs w:val="28"/>
        </w:rPr>
        <w:t>februar</w:t>
      </w:r>
      <w:r w:rsidR="001A0B4A">
        <w:rPr>
          <w:rFonts w:ascii="Arial" w:hAnsi="Arial" w:cs="Arial"/>
          <w:b/>
          <w:sz w:val="28"/>
          <w:szCs w:val="28"/>
        </w:rPr>
        <w:t xml:space="preserve"> </w:t>
      </w:r>
      <w:r w:rsidR="00C2547A">
        <w:rPr>
          <w:rFonts w:ascii="Arial" w:hAnsi="Arial" w:cs="Arial"/>
          <w:b/>
          <w:sz w:val="28"/>
          <w:szCs w:val="28"/>
        </w:rPr>
        <w:t>202</w:t>
      </w:r>
      <w:r w:rsidR="001A0B4A">
        <w:rPr>
          <w:rFonts w:ascii="Arial" w:hAnsi="Arial" w:cs="Arial"/>
          <w:b/>
          <w:sz w:val="28"/>
          <w:szCs w:val="28"/>
        </w:rPr>
        <w:t>4</w:t>
      </w:r>
      <w:r w:rsidRPr="004116E9">
        <w:rPr>
          <w:rFonts w:ascii="Arial" w:hAnsi="Arial" w:cs="Arial"/>
          <w:b/>
          <w:sz w:val="28"/>
          <w:szCs w:val="28"/>
        </w:rPr>
        <w:t xml:space="preserve">. </w:t>
      </w:r>
      <w:r w:rsidR="00666876">
        <w:rPr>
          <w:rFonts w:ascii="Arial" w:hAnsi="Arial" w:cs="Arial"/>
          <w:b/>
          <w:sz w:val="28"/>
          <w:szCs w:val="28"/>
        </w:rPr>
        <w:t>g</w:t>
      </w:r>
      <w:r w:rsidRPr="004116E9">
        <w:rPr>
          <w:rFonts w:ascii="Arial" w:hAnsi="Arial" w:cs="Arial"/>
          <w:b/>
          <w:sz w:val="28"/>
          <w:szCs w:val="28"/>
        </w:rPr>
        <w:t>odin</w:t>
      </w:r>
      <w:r w:rsidR="0064144A" w:rsidRPr="004116E9">
        <w:rPr>
          <w:rFonts w:ascii="Arial" w:hAnsi="Arial" w:cs="Arial"/>
          <w:b/>
          <w:sz w:val="28"/>
          <w:szCs w:val="28"/>
        </w:rPr>
        <w:t>e</w:t>
      </w:r>
    </w:p>
    <w:p w14:paraId="0A1B2BE2" w14:textId="77777777" w:rsidR="002018BA" w:rsidRDefault="002018BA" w:rsidP="0066680A">
      <w:pPr>
        <w:tabs>
          <w:tab w:val="left" w:pos="6825"/>
          <w:tab w:val="left" w:pos="7624"/>
        </w:tabs>
        <w:spacing w:after="0" w:line="240" w:lineRule="auto"/>
        <w:rPr>
          <w:b/>
          <w:sz w:val="24"/>
          <w:szCs w:val="24"/>
        </w:rPr>
      </w:pPr>
    </w:p>
    <w:p w14:paraId="76401F9A" w14:textId="77777777" w:rsidR="002018BA" w:rsidRDefault="002018BA" w:rsidP="0066680A">
      <w:pPr>
        <w:tabs>
          <w:tab w:val="left" w:pos="6825"/>
          <w:tab w:val="left" w:pos="7624"/>
        </w:tabs>
        <w:spacing w:after="0" w:line="240" w:lineRule="auto"/>
        <w:rPr>
          <w:b/>
          <w:sz w:val="24"/>
          <w:szCs w:val="24"/>
        </w:rPr>
      </w:pPr>
    </w:p>
    <w:p w14:paraId="69056356" w14:textId="1B51CEAC" w:rsidR="0066680A" w:rsidRPr="002933DA" w:rsidRDefault="0066680A" w:rsidP="0066680A">
      <w:pPr>
        <w:tabs>
          <w:tab w:val="left" w:pos="6825"/>
          <w:tab w:val="left" w:pos="7624"/>
        </w:tabs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lastRenderedPageBreak/>
        <w:t xml:space="preserve">BOSNA I HERCEGOVINA </w:t>
      </w:r>
      <w:r w:rsidRPr="002933D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</w:t>
      </w:r>
      <w:r>
        <w:rPr>
          <w:b/>
          <w:szCs w:val="24"/>
        </w:rPr>
        <w:t>PRIJEDLOG</w:t>
      </w:r>
      <w:r>
        <w:rPr>
          <w:b/>
          <w:sz w:val="24"/>
          <w:szCs w:val="24"/>
        </w:rPr>
        <w:tab/>
      </w:r>
      <w:r w:rsidR="00F42A8A">
        <w:rPr>
          <w:b/>
          <w:sz w:val="24"/>
          <w:szCs w:val="24"/>
        </w:rPr>
        <w:t xml:space="preserve">       </w:t>
      </w:r>
      <w:r w:rsidRPr="002933DA">
        <w:rPr>
          <w:b/>
          <w:sz w:val="24"/>
          <w:szCs w:val="24"/>
        </w:rPr>
        <w:t xml:space="preserve">             </w:t>
      </w:r>
    </w:p>
    <w:p w14:paraId="0EC0CC36" w14:textId="77777777" w:rsidR="0066680A" w:rsidRPr="002933DA" w:rsidRDefault="0066680A" w:rsidP="0066680A">
      <w:pPr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>FEDERACIJA BOSNE I HERCEGOVINE</w:t>
      </w:r>
    </w:p>
    <w:p w14:paraId="1566F1A9" w14:textId="77777777" w:rsidR="0066680A" w:rsidRPr="002933DA" w:rsidRDefault="0066680A" w:rsidP="000A1EEA">
      <w:pPr>
        <w:tabs>
          <w:tab w:val="left" w:pos="7217"/>
        </w:tabs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>ZENIČKO-DOBOJSKI KANTON</w:t>
      </w:r>
      <w:r w:rsidR="000A1EEA">
        <w:rPr>
          <w:b/>
          <w:sz w:val="24"/>
          <w:szCs w:val="24"/>
        </w:rPr>
        <w:tab/>
      </w:r>
      <w:r w:rsidR="006A2A99">
        <w:rPr>
          <w:b/>
          <w:sz w:val="24"/>
          <w:szCs w:val="24"/>
        </w:rPr>
        <w:t xml:space="preserve">  </w:t>
      </w:r>
    </w:p>
    <w:p w14:paraId="2951A328" w14:textId="77777777" w:rsidR="0066680A" w:rsidRPr="002933DA" w:rsidRDefault="0066680A" w:rsidP="0066680A">
      <w:pPr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>OPĆINA KAKANJ</w:t>
      </w:r>
    </w:p>
    <w:p w14:paraId="3BED094D" w14:textId="77777777" w:rsidR="00942D12" w:rsidRDefault="00546814" w:rsidP="006668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OPĆINSKO VIJEĆE</w:t>
      </w:r>
    </w:p>
    <w:p w14:paraId="0F8AABAA" w14:textId="77777777" w:rsidR="00546814" w:rsidRDefault="00546814" w:rsidP="0066680A">
      <w:pPr>
        <w:spacing w:after="0" w:line="240" w:lineRule="auto"/>
        <w:rPr>
          <w:sz w:val="24"/>
          <w:szCs w:val="24"/>
        </w:rPr>
      </w:pPr>
    </w:p>
    <w:p w14:paraId="55E84052" w14:textId="033B1C40" w:rsidR="0066680A" w:rsidRPr="00D33780" w:rsidRDefault="0066680A" w:rsidP="0066680A">
      <w:pPr>
        <w:spacing w:after="0" w:line="240" w:lineRule="auto"/>
        <w:rPr>
          <w:sz w:val="24"/>
          <w:szCs w:val="24"/>
        </w:rPr>
      </w:pPr>
      <w:r w:rsidRPr="00D33780">
        <w:rPr>
          <w:sz w:val="24"/>
          <w:szCs w:val="24"/>
        </w:rPr>
        <w:t>Broj: 01/1-___</w:t>
      </w:r>
      <w:r w:rsidR="00E24B1D" w:rsidRPr="00D33780">
        <w:rPr>
          <w:sz w:val="24"/>
          <w:szCs w:val="24"/>
        </w:rPr>
        <w:t>_____</w:t>
      </w:r>
      <w:r w:rsidR="00C2547A">
        <w:rPr>
          <w:sz w:val="24"/>
          <w:szCs w:val="24"/>
        </w:rPr>
        <w:t>/2</w:t>
      </w:r>
      <w:r w:rsidR="001A0B4A">
        <w:rPr>
          <w:sz w:val="24"/>
          <w:szCs w:val="24"/>
        </w:rPr>
        <w:t>4</w:t>
      </w:r>
    </w:p>
    <w:p w14:paraId="49F86008" w14:textId="5332C528" w:rsidR="0066680A" w:rsidRPr="00D33780" w:rsidRDefault="00C2547A" w:rsidP="006668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Kakanj, ____. ____.202</w:t>
      </w:r>
      <w:r w:rsidR="001A0B4A">
        <w:rPr>
          <w:sz w:val="24"/>
          <w:szCs w:val="24"/>
        </w:rPr>
        <w:t>4</w:t>
      </w:r>
      <w:r w:rsidR="0066680A" w:rsidRPr="00D33780">
        <w:rPr>
          <w:sz w:val="24"/>
          <w:szCs w:val="24"/>
        </w:rPr>
        <w:t>. godine</w:t>
      </w:r>
    </w:p>
    <w:p w14:paraId="5888EF5E" w14:textId="77777777" w:rsidR="0066680A" w:rsidRPr="00D33780" w:rsidRDefault="0066680A" w:rsidP="0066680A">
      <w:pPr>
        <w:pStyle w:val="BodyText"/>
        <w:spacing w:after="0"/>
        <w:jc w:val="both"/>
        <w:rPr>
          <w:sz w:val="24"/>
          <w:szCs w:val="24"/>
        </w:rPr>
      </w:pPr>
    </w:p>
    <w:p w14:paraId="1853C889" w14:textId="77777777" w:rsidR="00373F79" w:rsidRDefault="00373F79" w:rsidP="00A32BED">
      <w:pPr>
        <w:pStyle w:val="BodyText"/>
        <w:spacing w:after="0"/>
        <w:jc w:val="both"/>
        <w:rPr>
          <w:sz w:val="24"/>
          <w:szCs w:val="24"/>
        </w:rPr>
      </w:pPr>
    </w:p>
    <w:p w14:paraId="6140EC03" w14:textId="3FB2399E" w:rsidR="00607E89" w:rsidRPr="00A32BED" w:rsidRDefault="0066680A" w:rsidP="00A32BED">
      <w:pPr>
        <w:pStyle w:val="BodyText"/>
        <w:spacing w:after="0"/>
        <w:jc w:val="both"/>
        <w:rPr>
          <w:sz w:val="24"/>
          <w:szCs w:val="24"/>
        </w:rPr>
      </w:pPr>
      <w:r w:rsidRPr="00D33780">
        <w:rPr>
          <w:sz w:val="24"/>
          <w:szCs w:val="24"/>
        </w:rPr>
        <w:t xml:space="preserve">Na osnovu člana 13. Zakona o principima lokalne samouprave u Federaciji Bosne i Hercegovine („Službene novine Federacije BiH“, broj: 49/06, 51/09) i člana 24. Statuta Općine Kakanj („Službene novine Općine Kakanj“, broj: 4/08), </w:t>
      </w:r>
      <w:r w:rsidRPr="00C37F9C">
        <w:rPr>
          <w:sz w:val="24"/>
          <w:szCs w:val="24"/>
        </w:rPr>
        <w:t xml:space="preserve">a </w:t>
      </w:r>
      <w:r w:rsidR="00C2547A">
        <w:rPr>
          <w:sz w:val="24"/>
          <w:szCs w:val="24"/>
        </w:rPr>
        <w:t>u vezi sa članom 6</w:t>
      </w:r>
      <w:r w:rsidR="00045BFC">
        <w:rPr>
          <w:sz w:val="24"/>
          <w:szCs w:val="24"/>
        </w:rPr>
        <w:t>3</w:t>
      </w:r>
      <w:r w:rsidRPr="00C37F9C">
        <w:rPr>
          <w:sz w:val="24"/>
          <w:szCs w:val="24"/>
        </w:rPr>
        <w:t>. Odluke o izvršavan</w:t>
      </w:r>
      <w:r w:rsidR="00C2547A">
        <w:rPr>
          <w:sz w:val="24"/>
          <w:szCs w:val="24"/>
        </w:rPr>
        <w:t>ju Budžeta Općine Kakanj za 202</w:t>
      </w:r>
      <w:r w:rsidR="001A0B4A">
        <w:rPr>
          <w:sz w:val="24"/>
          <w:szCs w:val="24"/>
        </w:rPr>
        <w:t>4</w:t>
      </w:r>
      <w:r w:rsidRPr="00C37F9C">
        <w:rPr>
          <w:sz w:val="24"/>
          <w:szCs w:val="24"/>
        </w:rPr>
        <w:t>. g</w:t>
      </w:r>
      <w:r w:rsidR="00C2547A">
        <w:rPr>
          <w:sz w:val="24"/>
          <w:szCs w:val="24"/>
        </w:rPr>
        <w:t>odinu, broj: 01/1-</w:t>
      </w:r>
      <w:r w:rsidR="00045BFC">
        <w:rPr>
          <w:sz w:val="24"/>
          <w:szCs w:val="24"/>
        </w:rPr>
        <w:t>35</w:t>
      </w:r>
      <w:r w:rsidR="00C2547A">
        <w:rPr>
          <w:sz w:val="24"/>
          <w:szCs w:val="24"/>
        </w:rPr>
        <w:t>-</w:t>
      </w:r>
      <w:r w:rsidR="00045BFC">
        <w:rPr>
          <w:sz w:val="24"/>
          <w:szCs w:val="24"/>
        </w:rPr>
        <w:t>424</w:t>
      </w:r>
      <w:r w:rsidR="00C2547A">
        <w:rPr>
          <w:sz w:val="24"/>
          <w:szCs w:val="24"/>
        </w:rPr>
        <w:t>/2</w:t>
      </w:r>
      <w:r w:rsidR="00045BFC">
        <w:rPr>
          <w:sz w:val="24"/>
          <w:szCs w:val="24"/>
        </w:rPr>
        <w:t>3</w:t>
      </w:r>
      <w:r w:rsidR="00AE39F5">
        <w:rPr>
          <w:sz w:val="24"/>
          <w:szCs w:val="24"/>
        </w:rPr>
        <w:t xml:space="preserve"> </w:t>
      </w:r>
      <w:r w:rsidR="00C2547A">
        <w:rPr>
          <w:sz w:val="24"/>
          <w:szCs w:val="24"/>
        </w:rPr>
        <w:t>od 2</w:t>
      </w:r>
      <w:r w:rsidR="00045BFC">
        <w:rPr>
          <w:sz w:val="24"/>
          <w:szCs w:val="24"/>
        </w:rPr>
        <w:t>7</w:t>
      </w:r>
      <w:r w:rsidR="00C37F9C" w:rsidRPr="00C37F9C">
        <w:rPr>
          <w:sz w:val="24"/>
          <w:szCs w:val="24"/>
        </w:rPr>
        <w:t>.</w:t>
      </w:r>
      <w:r w:rsidR="00AE39F5">
        <w:rPr>
          <w:sz w:val="24"/>
          <w:szCs w:val="24"/>
        </w:rPr>
        <w:t>12</w:t>
      </w:r>
      <w:r w:rsidR="00C2547A">
        <w:rPr>
          <w:sz w:val="24"/>
          <w:szCs w:val="24"/>
        </w:rPr>
        <w:t>.202</w:t>
      </w:r>
      <w:r w:rsidR="00045BFC">
        <w:rPr>
          <w:sz w:val="24"/>
          <w:szCs w:val="24"/>
        </w:rPr>
        <w:t>3</w:t>
      </w:r>
      <w:r w:rsidRPr="00C37F9C">
        <w:rPr>
          <w:sz w:val="24"/>
          <w:szCs w:val="24"/>
        </w:rPr>
        <w:t xml:space="preserve">. godine („Službene novine </w:t>
      </w:r>
      <w:r w:rsidR="00C2547A">
        <w:rPr>
          <w:sz w:val="24"/>
          <w:szCs w:val="24"/>
        </w:rPr>
        <w:t xml:space="preserve">Općine Kakanj“, broj: </w:t>
      </w:r>
      <w:r w:rsidR="00045BFC">
        <w:rPr>
          <w:sz w:val="24"/>
          <w:szCs w:val="24"/>
        </w:rPr>
        <w:t>1</w:t>
      </w:r>
      <w:r w:rsidR="00AE39F5">
        <w:rPr>
          <w:sz w:val="24"/>
          <w:szCs w:val="24"/>
        </w:rPr>
        <w:t>/2</w:t>
      </w:r>
      <w:r w:rsidR="00045BFC">
        <w:rPr>
          <w:sz w:val="24"/>
          <w:szCs w:val="24"/>
        </w:rPr>
        <w:t>4</w:t>
      </w:r>
      <w:r w:rsidR="00942D12" w:rsidRPr="00C37F9C">
        <w:rPr>
          <w:sz w:val="24"/>
          <w:szCs w:val="24"/>
        </w:rPr>
        <w:t xml:space="preserve">), </w:t>
      </w:r>
      <w:r w:rsidR="002A7B4F" w:rsidRPr="00C37F9C">
        <w:rPr>
          <w:sz w:val="24"/>
          <w:szCs w:val="24"/>
        </w:rPr>
        <w:t>Opć</w:t>
      </w:r>
      <w:r w:rsidR="002A7B4F">
        <w:rPr>
          <w:sz w:val="24"/>
          <w:szCs w:val="24"/>
        </w:rPr>
        <w:t>insko vijeće</w:t>
      </w:r>
      <w:r w:rsidR="00546814">
        <w:rPr>
          <w:sz w:val="24"/>
          <w:szCs w:val="24"/>
        </w:rPr>
        <w:t xml:space="preserve"> </w:t>
      </w:r>
      <w:r w:rsidRPr="00D33780">
        <w:rPr>
          <w:sz w:val="24"/>
          <w:szCs w:val="24"/>
        </w:rPr>
        <w:t>na __. sjednici, održanoj dana __.</w:t>
      </w:r>
      <w:r w:rsidR="00C2547A">
        <w:rPr>
          <w:sz w:val="24"/>
          <w:szCs w:val="24"/>
        </w:rPr>
        <w:t>__.202</w:t>
      </w:r>
      <w:r w:rsidR="001A0B4A">
        <w:rPr>
          <w:sz w:val="24"/>
          <w:szCs w:val="24"/>
        </w:rPr>
        <w:t>4</w:t>
      </w:r>
      <w:r w:rsidRPr="00D33780">
        <w:rPr>
          <w:sz w:val="24"/>
          <w:szCs w:val="24"/>
        </w:rPr>
        <w:t xml:space="preserve">. godine,  </w:t>
      </w:r>
      <w:r w:rsidRPr="00D33780">
        <w:rPr>
          <w:bCs/>
          <w:iCs/>
          <w:sz w:val="24"/>
          <w:szCs w:val="24"/>
        </w:rPr>
        <w:t>u s v o j i l o  j e</w:t>
      </w:r>
      <w:r w:rsidRPr="00D33780">
        <w:rPr>
          <w:sz w:val="24"/>
          <w:szCs w:val="24"/>
        </w:rPr>
        <w:tab/>
      </w:r>
      <w:r w:rsidRPr="00D33780">
        <w:rPr>
          <w:sz w:val="24"/>
          <w:szCs w:val="24"/>
        </w:rPr>
        <w:tab/>
      </w:r>
      <w:r w:rsidRPr="00D33780">
        <w:rPr>
          <w:sz w:val="24"/>
          <w:szCs w:val="24"/>
        </w:rPr>
        <w:tab/>
      </w:r>
    </w:p>
    <w:p w14:paraId="12AB0A6E" w14:textId="77777777" w:rsidR="00C37F9C" w:rsidRDefault="00C37F9C" w:rsidP="0066680A">
      <w:pPr>
        <w:spacing w:after="0"/>
        <w:jc w:val="center"/>
        <w:rPr>
          <w:b/>
          <w:sz w:val="24"/>
          <w:szCs w:val="24"/>
        </w:rPr>
      </w:pPr>
    </w:p>
    <w:p w14:paraId="46BBE18C" w14:textId="77777777" w:rsidR="00373F79" w:rsidRDefault="00373F79" w:rsidP="0066680A">
      <w:pPr>
        <w:spacing w:after="0"/>
        <w:jc w:val="center"/>
        <w:rPr>
          <w:b/>
          <w:sz w:val="24"/>
          <w:szCs w:val="24"/>
        </w:rPr>
      </w:pPr>
    </w:p>
    <w:p w14:paraId="30C88B8E" w14:textId="77777777" w:rsidR="0066680A" w:rsidRPr="00074204" w:rsidRDefault="0066680A" w:rsidP="0066680A">
      <w:pPr>
        <w:spacing w:after="0"/>
        <w:jc w:val="center"/>
        <w:rPr>
          <w:b/>
          <w:sz w:val="24"/>
          <w:szCs w:val="24"/>
        </w:rPr>
      </w:pPr>
      <w:r w:rsidRPr="00074204">
        <w:rPr>
          <w:b/>
          <w:sz w:val="24"/>
          <w:szCs w:val="24"/>
        </w:rPr>
        <w:t>P R O G R A M</w:t>
      </w:r>
    </w:p>
    <w:p w14:paraId="189E9C4E" w14:textId="77777777" w:rsidR="0066680A" w:rsidRPr="00074204" w:rsidRDefault="0066680A" w:rsidP="0066680A">
      <w:pPr>
        <w:spacing w:after="0"/>
        <w:jc w:val="center"/>
        <w:rPr>
          <w:b/>
          <w:sz w:val="24"/>
          <w:szCs w:val="24"/>
        </w:rPr>
      </w:pPr>
      <w:r w:rsidRPr="00074204">
        <w:rPr>
          <w:b/>
          <w:sz w:val="24"/>
          <w:szCs w:val="24"/>
        </w:rPr>
        <w:t>UTROŠKA SREDSTAVA IZ BUDŽETA OPĆINE KAKANJ</w:t>
      </w:r>
    </w:p>
    <w:p w14:paraId="17DF2E63" w14:textId="034BAC1C" w:rsidR="0066680A" w:rsidRPr="00D33780" w:rsidRDefault="0066680A" w:rsidP="0066680A">
      <w:pPr>
        <w:spacing w:after="0"/>
        <w:jc w:val="center"/>
        <w:rPr>
          <w:b/>
          <w:sz w:val="24"/>
          <w:szCs w:val="24"/>
        </w:rPr>
      </w:pPr>
      <w:r w:rsidRPr="00074204">
        <w:rPr>
          <w:b/>
          <w:sz w:val="24"/>
          <w:szCs w:val="24"/>
        </w:rPr>
        <w:t>ZA PODSTICAJ RAZVO</w:t>
      </w:r>
      <w:r w:rsidR="00152FC2">
        <w:rPr>
          <w:b/>
          <w:sz w:val="24"/>
          <w:szCs w:val="24"/>
        </w:rPr>
        <w:t xml:space="preserve">JA PODUZETNIŠTVA I </w:t>
      </w:r>
      <w:r w:rsidR="00C2547A">
        <w:rPr>
          <w:b/>
          <w:sz w:val="24"/>
          <w:szCs w:val="24"/>
        </w:rPr>
        <w:t>OBRTA ZA 202</w:t>
      </w:r>
      <w:r w:rsidR="00045BFC">
        <w:rPr>
          <w:b/>
          <w:sz w:val="24"/>
          <w:szCs w:val="24"/>
        </w:rPr>
        <w:t>4</w:t>
      </w:r>
      <w:r w:rsidRPr="00074204">
        <w:rPr>
          <w:b/>
          <w:sz w:val="24"/>
          <w:szCs w:val="24"/>
        </w:rPr>
        <w:t>. GODINU</w:t>
      </w:r>
    </w:p>
    <w:p w14:paraId="68033B78" w14:textId="77777777" w:rsidR="0066680A" w:rsidRPr="00D33780" w:rsidRDefault="0066680A" w:rsidP="0066680A">
      <w:pPr>
        <w:spacing w:after="0"/>
        <w:rPr>
          <w:b/>
          <w:sz w:val="24"/>
          <w:szCs w:val="24"/>
        </w:rPr>
      </w:pPr>
    </w:p>
    <w:p w14:paraId="5F0D4A93" w14:textId="77777777" w:rsidR="003A32D9" w:rsidRPr="00D33780" w:rsidRDefault="003A32D9" w:rsidP="0066680A">
      <w:pPr>
        <w:spacing w:after="0"/>
        <w:rPr>
          <w:b/>
          <w:sz w:val="24"/>
          <w:szCs w:val="24"/>
        </w:rPr>
      </w:pPr>
    </w:p>
    <w:p w14:paraId="1BF2DD65" w14:textId="77777777" w:rsidR="00373F79" w:rsidRDefault="00373F79" w:rsidP="0066680A">
      <w:pPr>
        <w:tabs>
          <w:tab w:val="left" w:pos="360"/>
        </w:tabs>
        <w:spacing w:after="0"/>
        <w:jc w:val="both"/>
        <w:rPr>
          <w:b/>
          <w:bCs/>
          <w:sz w:val="24"/>
          <w:szCs w:val="24"/>
        </w:rPr>
      </w:pPr>
    </w:p>
    <w:p w14:paraId="4F24260F" w14:textId="77777777" w:rsidR="0066680A" w:rsidRPr="00D33780" w:rsidRDefault="0066680A" w:rsidP="0066680A">
      <w:pPr>
        <w:tabs>
          <w:tab w:val="left" w:pos="360"/>
        </w:tabs>
        <w:spacing w:after="0"/>
        <w:jc w:val="both"/>
        <w:rPr>
          <w:b/>
          <w:bCs/>
          <w:sz w:val="24"/>
          <w:szCs w:val="24"/>
        </w:rPr>
      </w:pPr>
      <w:r w:rsidRPr="00D33780">
        <w:rPr>
          <w:b/>
          <w:bCs/>
          <w:sz w:val="24"/>
          <w:szCs w:val="24"/>
        </w:rPr>
        <w:t>1.  Podaci o Programu</w:t>
      </w:r>
    </w:p>
    <w:p w14:paraId="38D4FA65" w14:textId="00870A51" w:rsidR="00607E89" w:rsidRDefault="0066680A" w:rsidP="00707AFF">
      <w:pPr>
        <w:spacing w:after="0"/>
        <w:jc w:val="both"/>
        <w:rPr>
          <w:b/>
          <w:sz w:val="24"/>
          <w:szCs w:val="24"/>
        </w:rPr>
      </w:pPr>
      <w:r w:rsidRPr="00C37F9C">
        <w:rPr>
          <w:sz w:val="24"/>
          <w:szCs w:val="24"/>
        </w:rPr>
        <w:t>Program utroška sredstava iz Budžeta Općine Kakanj za podsticaj razvo</w:t>
      </w:r>
      <w:r w:rsidR="00014D0A" w:rsidRPr="00C37F9C">
        <w:rPr>
          <w:sz w:val="24"/>
          <w:szCs w:val="24"/>
        </w:rPr>
        <w:t xml:space="preserve">ja poduzetništva i obrta za </w:t>
      </w:r>
      <w:r w:rsidR="00C2547A">
        <w:rPr>
          <w:sz w:val="24"/>
          <w:szCs w:val="24"/>
        </w:rPr>
        <w:t>202</w:t>
      </w:r>
      <w:r w:rsidR="00045BFC">
        <w:rPr>
          <w:sz w:val="24"/>
          <w:szCs w:val="24"/>
        </w:rPr>
        <w:t>4</w:t>
      </w:r>
      <w:r w:rsidRPr="00C37F9C">
        <w:rPr>
          <w:sz w:val="24"/>
          <w:szCs w:val="24"/>
        </w:rPr>
        <w:t>. godinu sa kriterijima raspodjele temelji se na</w:t>
      </w:r>
      <w:r w:rsidR="00074204" w:rsidRPr="00C37F9C">
        <w:rPr>
          <w:sz w:val="24"/>
          <w:szCs w:val="24"/>
        </w:rPr>
        <w:t xml:space="preserve"> </w:t>
      </w:r>
      <w:r w:rsidR="00152FC2" w:rsidRPr="00C37F9C">
        <w:rPr>
          <w:sz w:val="24"/>
          <w:szCs w:val="24"/>
        </w:rPr>
        <w:t>odobrenim</w:t>
      </w:r>
      <w:r w:rsidR="00E60BF1">
        <w:rPr>
          <w:sz w:val="24"/>
          <w:szCs w:val="24"/>
        </w:rPr>
        <w:t xml:space="preserve"> sredstvima</w:t>
      </w:r>
      <w:r w:rsidRPr="00C37F9C">
        <w:rPr>
          <w:sz w:val="24"/>
          <w:szCs w:val="24"/>
        </w:rPr>
        <w:t xml:space="preserve"> za ovu namjenu</w:t>
      </w:r>
      <w:r w:rsidR="00152FC2" w:rsidRPr="00C37F9C">
        <w:rPr>
          <w:sz w:val="24"/>
          <w:szCs w:val="24"/>
        </w:rPr>
        <w:t xml:space="preserve"> u Budžetu Općine Kakanj </w:t>
      </w:r>
      <w:r w:rsidR="00C2547A">
        <w:rPr>
          <w:sz w:val="24"/>
          <w:szCs w:val="24"/>
        </w:rPr>
        <w:t>za 202</w:t>
      </w:r>
      <w:r w:rsidR="00045BFC">
        <w:rPr>
          <w:sz w:val="24"/>
          <w:szCs w:val="24"/>
        </w:rPr>
        <w:t>4</w:t>
      </w:r>
      <w:r w:rsidRPr="00C37F9C">
        <w:rPr>
          <w:sz w:val="24"/>
          <w:szCs w:val="24"/>
        </w:rPr>
        <w:t xml:space="preserve">. godinu </w:t>
      </w:r>
      <w:r w:rsidRPr="00C37F9C">
        <w:rPr>
          <w:color w:val="000000"/>
          <w:sz w:val="24"/>
          <w:szCs w:val="24"/>
        </w:rPr>
        <w:t>sa pozicija</w:t>
      </w:r>
      <w:r w:rsidR="00504064">
        <w:rPr>
          <w:color w:val="000000"/>
          <w:sz w:val="24"/>
          <w:szCs w:val="24"/>
        </w:rPr>
        <w:t>:</w:t>
      </w:r>
      <w:r w:rsidRPr="00C37F9C">
        <w:rPr>
          <w:color w:val="000000"/>
          <w:sz w:val="24"/>
          <w:szCs w:val="24"/>
        </w:rPr>
        <w:t xml:space="preserve"> „</w:t>
      </w:r>
      <w:r w:rsidRPr="00C37F9C">
        <w:rPr>
          <w:sz w:val="24"/>
          <w:szCs w:val="24"/>
        </w:rPr>
        <w:t>Subvencije</w:t>
      </w:r>
      <w:r w:rsidRPr="00C37F9C">
        <w:rPr>
          <w:color w:val="000000"/>
          <w:sz w:val="24"/>
          <w:szCs w:val="24"/>
        </w:rPr>
        <w:t xml:space="preserve"> za podsticaj </w:t>
      </w:r>
      <w:r w:rsidRPr="00C37F9C">
        <w:rPr>
          <w:sz w:val="24"/>
          <w:szCs w:val="24"/>
        </w:rPr>
        <w:t>razvoja poduzetništva i obrta-Program OV-a“</w:t>
      </w:r>
      <w:r w:rsidR="00F42A8A">
        <w:rPr>
          <w:sz w:val="24"/>
          <w:szCs w:val="24"/>
        </w:rPr>
        <w:t xml:space="preserve"> </w:t>
      </w:r>
      <w:r w:rsidR="00546814" w:rsidRPr="00C37F9C">
        <w:rPr>
          <w:sz w:val="24"/>
          <w:szCs w:val="24"/>
        </w:rPr>
        <w:t xml:space="preserve">u iznosu </w:t>
      </w:r>
      <w:r w:rsidR="00045BFC">
        <w:rPr>
          <w:sz w:val="24"/>
          <w:szCs w:val="24"/>
        </w:rPr>
        <w:t>500</w:t>
      </w:r>
      <w:r w:rsidR="00074204" w:rsidRPr="00C37F9C">
        <w:rPr>
          <w:sz w:val="24"/>
          <w:szCs w:val="24"/>
        </w:rPr>
        <w:t>.000,00 KM</w:t>
      </w:r>
      <w:r w:rsidR="00607E89" w:rsidRPr="00C37F9C">
        <w:rPr>
          <w:sz w:val="24"/>
          <w:szCs w:val="24"/>
        </w:rPr>
        <w:t xml:space="preserve">, </w:t>
      </w:r>
      <w:r w:rsidR="00C2547A">
        <w:rPr>
          <w:sz w:val="24"/>
          <w:szCs w:val="24"/>
        </w:rPr>
        <w:t xml:space="preserve">Izdaci za informisanje iz </w:t>
      </w:r>
      <w:r w:rsidR="00C2547A" w:rsidRPr="00C37F9C">
        <w:rPr>
          <w:sz w:val="24"/>
          <w:szCs w:val="24"/>
        </w:rPr>
        <w:t>Programa „Subvencije</w:t>
      </w:r>
      <w:r w:rsidR="00C2547A" w:rsidRPr="00C37F9C">
        <w:rPr>
          <w:color w:val="000000"/>
          <w:sz w:val="24"/>
          <w:szCs w:val="24"/>
        </w:rPr>
        <w:t xml:space="preserve"> za podsticaj </w:t>
      </w:r>
      <w:r w:rsidR="00C2547A" w:rsidRPr="00C37F9C">
        <w:rPr>
          <w:sz w:val="24"/>
          <w:szCs w:val="24"/>
        </w:rPr>
        <w:t>razvoja poduzetništva i obrta“</w:t>
      </w:r>
      <w:r w:rsidR="00C2547A">
        <w:rPr>
          <w:sz w:val="24"/>
          <w:szCs w:val="24"/>
        </w:rPr>
        <w:t xml:space="preserve"> u iznosu 20.000,00 KM, </w:t>
      </w:r>
      <w:r w:rsidRPr="00C37F9C">
        <w:rPr>
          <w:sz w:val="24"/>
          <w:szCs w:val="24"/>
        </w:rPr>
        <w:t>Ostale usluge iz Programa „Subvencije</w:t>
      </w:r>
      <w:r w:rsidRPr="00C37F9C">
        <w:rPr>
          <w:color w:val="000000"/>
          <w:sz w:val="24"/>
          <w:szCs w:val="24"/>
        </w:rPr>
        <w:t xml:space="preserve"> za podsticaj </w:t>
      </w:r>
      <w:r w:rsidRPr="00C37F9C">
        <w:rPr>
          <w:sz w:val="24"/>
          <w:szCs w:val="24"/>
        </w:rPr>
        <w:t>razvoja poduzetništva i obrta“</w:t>
      </w:r>
      <w:r w:rsidR="00607E89" w:rsidRPr="00C37F9C">
        <w:rPr>
          <w:sz w:val="24"/>
          <w:szCs w:val="24"/>
        </w:rPr>
        <w:t xml:space="preserve"> u iznosu </w:t>
      </w:r>
      <w:r w:rsidR="00045BFC">
        <w:rPr>
          <w:sz w:val="24"/>
          <w:szCs w:val="24"/>
        </w:rPr>
        <w:t>5</w:t>
      </w:r>
      <w:r w:rsidR="00C2547A">
        <w:rPr>
          <w:sz w:val="24"/>
          <w:szCs w:val="24"/>
        </w:rPr>
        <w:t>.0</w:t>
      </w:r>
      <w:r w:rsidR="00074204" w:rsidRPr="00C37F9C">
        <w:rPr>
          <w:sz w:val="24"/>
          <w:szCs w:val="24"/>
        </w:rPr>
        <w:t>00,00 KM</w:t>
      </w:r>
      <w:r w:rsidR="00045BFC">
        <w:rPr>
          <w:sz w:val="24"/>
          <w:szCs w:val="24"/>
        </w:rPr>
        <w:t xml:space="preserve"> </w:t>
      </w:r>
      <w:r w:rsidR="00422056">
        <w:rPr>
          <w:sz w:val="24"/>
          <w:szCs w:val="24"/>
        </w:rPr>
        <w:t>i Tran</w:t>
      </w:r>
      <w:r w:rsidR="00BA0D7A">
        <w:rPr>
          <w:sz w:val="24"/>
          <w:szCs w:val="24"/>
        </w:rPr>
        <w:t>s</w:t>
      </w:r>
      <w:r w:rsidR="00422056">
        <w:rPr>
          <w:sz w:val="24"/>
          <w:szCs w:val="24"/>
        </w:rPr>
        <w:t>fer neprofitnim organizacijama (iz</w:t>
      </w:r>
      <w:r w:rsidR="00422056" w:rsidRPr="00422056">
        <w:rPr>
          <w:sz w:val="24"/>
          <w:szCs w:val="24"/>
        </w:rPr>
        <w:t xml:space="preserve"> </w:t>
      </w:r>
      <w:r w:rsidR="00422056" w:rsidRPr="00C37F9C">
        <w:rPr>
          <w:sz w:val="24"/>
          <w:szCs w:val="24"/>
        </w:rPr>
        <w:t>Programa „Subvencije</w:t>
      </w:r>
      <w:r w:rsidR="00422056" w:rsidRPr="00C37F9C">
        <w:rPr>
          <w:color w:val="000000"/>
          <w:sz w:val="24"/>
          <w:szCs w:val="24"/>
        </w:rPr>
        <w:t xml:space="preserve"> za podsticaj </w:t>
      </w:r>
      <w:r w:rsidR="00422056" w:rsidRPr="00C37F9C">
        <w:rPr>
          <w:sz w:val="24"/>
          <w:szCs w:val="24"/>
        </w:rPr>
        <w:t>razvoja poduzetništva i obrta“</w:t>
      </w:r>
      <w:r w:rsidR="00422056">
        <w:rPr>
          <w:sz w:val="24"/>
          <w:szCs w:val="24"/>
        </w:rPr>
        <w:t>)</w:t>
      </w:r>
      <w:r w:rsidR="004E4253">
        <w:rPr>
          <w:sz w:val="24"/>
          <w:szCs w:val="24"/>
        </w:rPr>
        <w:t xml:space="preserve"> u iznosu 4</w:t>
      </w:r>
      <w:r w:rsidR="00045BFC">
        <w:rPr>
          <w:sz w:val="24"/>
          <w:szCs w:val="24"/>
        </w:rPr>
        <w:t>5</w:t>
      </w:r>
      <w:r w:rsidR="004E4253">
        <w:rPr>
          <w:sz w:val="24"/>
          <w:szCs w:val="24"/>
        </w:rPr>
        <w:t>.000,00 KM</w:t>
      </w:r>
      <w:r w:rsidR="00422056">
        <w:rPr>
          <w:sz w:val="24"/>
          <w:szCs w:val="24"/>
        </w:rPr>
        <w:t xml:space="preserve"> </w:t>
      </w:r>
      <w:r w:rsidR="004116E9">
        <w:rPr>
          <w:sz w:val="24"/>
          <w:szCs w:val="24"/>
        </w:rPr>
        <w:t>,</w:t>
      </w:r>
      <w:r w:rsidR="00607E89" w:rsidRPr="00C37F9C">
        <w:rPr>
          <w:sz w:val="24"/>
          <w:szCs w:val="24"/>
        </w:rPr>
        <w:t xml:space="preserve"> </w:t>
      </w:r>
      <w:r w:rsidRPr="00C37F9C">
        <w:rPr>
          <w:sz w:val="24"/>
          <w:szCs w:val="24"/>
        </w:rPr>
        <w:t>a shodno Zakonu o izdvajanju i usmjeravanju dijela prihoda preduzeća</w:t>
      </w:r>
      <w:r w:rsidRPr="00D33780">
        <w:rPr>
          <w:sz w:val="24"/>
          <w:szCs w:val="24"/>
        </w:rPr>
        <w:t xml:space="preserve"> ostvarenim radom termoelektrana</w:t>
      </w:r>
      <w:r w:rsidRPr="00D33780">
        <w:rPr>
          <w:color w:val="000000"/>
          <w:sz w:val="24"/>
          <w:szCs w:val="24"/>
        </w:rPr>
        <w:t xml:space="preserve"> (</w:t>
      </w:r>
      <w:r w:rsidR="006A7840">
        <w:rPr>
          <w:color w:val="000000"/>
          <w:sz w:val="24"/>
          <w:szCs w:val="24"/>
        </w:rPr>
        <w:t>„</w:t>
      </w:r>
      <w:r w:rsidRPr="00D33780">
        <w:rPr>
          <w:color w:val="000000"/>
          <w:sz w:val="24"/>
          <w:szCs w:val="24"/>
        </w:rPr>
        <w:t>Službene novine FBiH</w:t>
      </w:r>
      <w:r w:rsidR="006A7840">
        <w:rPr>
          <w:color w:val="000000"/>
          <w:sz w:val="24"/>
          <w:szCs w:val="24"/>
        </w:rPr>
        <w:t>“</w:t>
      </w:r>
      <w:r w:rsidRPr="00D33780">
        <w:rPr>
          <w:color w:val="000000"/>
          <w:sz w:val="24"/>
          <w:szCs w:val="24"/>
        </w:rPr>
        <w:t>, broj: 80/14)</w:t>
      </w:r>
      <w:r w:rsidR="007A38D6">
        <w:rPr>
          <w:color w:val="000000"/>
          <w:sz w:val="24"/>
          <w:szCs w:val="24"/>
        </w:rPr>
        <w:t>.</w:t>
      </w:r>
    </w:p>
    <w:p w14:paraId="5D96D293" w14:textId="77777777" w:rsidR="00EC2E19" w:rsidRDefault="00EC2E19" w:rsidP="00EC2E19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7E194217" w14:textId="77777777" w:rsidR="00373F79" w:rsidRDefault="00373F79" w:rsidP="0066680A">
      <w:pPr>
        <w:tabs>
          <w:tab w:val="left" w:pos="360"/>
        </w:tabs>
        <w:spacing w:after="0"/>
        <w:ind w:left="315" w:hanging="315"/>
        <w:jc w:val="both"/>
        <w:rPr>
          <w:b/>
          <w:sz w:val="24"/>
          <w:szCs w:val="24"/>
        </w:rPr>
      </w:pPr>
    </w:p>
    <w:p w14:paraId="2A0973C1" w14:textId="77777777" w:rsidR="0066680A" w:rsidRPr="00D33780" w:rsidRDefault="0066680A" w:rsidP="0066680A">
      <w:pPr>
        <w:tabs>
          <w:tab w:val="left" w:pos="360"/>
        </w:tabs>
        <w:spacing w:after="0"/>
        <w:ind w:left="315" w:hanging="315"/>
        <w:jc w:val="both"/>
        <w:rPr>
          <w:b/>
          <w:sz w:val="24"/>
          <w:szCs w:val="24"/>
        </w:rPr>
      </w:pPr>
      <w:r w:rsidRPr="00D33780">
        <w:rPr>
          <w:b/>
          <w:sz w:val="24"/>
          <w:szCs w:val="24"/>
        </w:rPr>
        <w:t>2.</w:t>
      </w:r>
      <w:r w:rsidRPr="00D33780">
        <w:rPr>
          <w:b/>
          <w:sz w:val="24"/>
          <w:szCs w:val="24"/>
        </w:rPr>
        <w:tab/>
        <w:t>Period realizacije Programa</w:t>
      </w:r>
    </w:p>
    <w:p w14:paraId="47AA6F48" w14:textId="721E4235" w:rsidR="0066680A" w:rsidRPr="00D33780" w:rsidRDefault="0066680A" w:rsidP="0066680A">
      <w:pPr>
        <w:spacing w:after="0"/>
        <w:jc w:val="both"/>
        <w:rPr>
          <w:sz w:val="24"/>
          <w:szCs w:val="24"/>
        </w:rPr>
      </w:pPr>
      <w:r w:rsidRPr="00D33780">
        <w:rPr>
          <w:sz w:val="24"/>
          <w:szCs w:val="24"/>
        </w:rPr>
        <w:t>Sredstva namijenjena za podsticaj razvoja poduzetništva i obrta na području općine Kakanj  realizovaće se u</w:t>
      </w:r>
      <w:r w:rsidR="001E4D2A">
        <w:rPr>
          <w:sz w:val="24"/>
          <w:szCs w:val="24"/>
        </w:rPr>
        <w:t xml:space="preserve"> tekućoj</w:t>
      </w:r>
      <w:r w:rsidR="00C2547A">
        <w:rPr>
          <w:sz w:val="24"/>
          <w:szCs w:val="24"/>
        </w:rPr>
        <w:t xml:space="preserve"> 202</w:t>
      </w:r>
      <w:r w:rsidR="00045BFC">
        <w:rPr>
          <w:sz w:val="24"/>
          <w:szCs w:val="24"/>
        </w:rPr>
        <w:t>4</w:t>
      </w:r>
      <w:r w:rsidR="001E4D2A">
        <w:rPr>
          <w:sz w:val="24"/>
          <w:szCs w:val="24"/>
        </w:rPr>
        <w:t>. godini</w:t>
      </w:r>
      <w:r w:rsidRPr="00D33780">
        <w:rPr>
          <w:sz w:val="24"/>
          <w:szCs w:val="24"/>
        </w:rPr>
        <w:t>.</w:t>
      </w:r>
    </w:p>
    <w:p w14:paraId="707BF186" w14:textId="77777777" w:rsidR="00607E89" w:rsidRPr="00D33780" w:rsidRDefault="00607E89" w:rsidP="0066680A">
      <w:pPr>
        <w:spacing w:after="0"/>
        <w:jc w:val="both"/>
        <w:rPr>
          <w:sz w:val="24"/>
          <w:szCs w:val="24"/>
        </w:rPr>
      </w:pPr>
    </w:p>
    <w:p w14:paraId="5DED8FBF" w14:textId="77777777" w:rsidR="00373F79" w:rsidRDefault="00373F79" w:rsidP="0066680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7DB08C24" w14:textId="77777777" w:rsidR="0066680A" w:rsidRPr="00D33780" w:rsidRDefault="0066680A" w:rsidP="0066680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D33780">
        <w:rPr>
          <w:b/>
          <w:sz w:val="24"/>
          <w:szCs w:val="24"/>
        </w:rPr>
        <w:t>3.</w:t>
      </w:r>
      <w:r w:rsidRPr="00D33780">
        <w:rPr>
          <w:b/>
          <w:sz w:val="24"/>
          <w:szCs w:val="24"/>
        </w:rPr>
        <w:tab/>
        <w:t>Raspoloživi iznos sredstava</w:t>
      </w:r>
    </w:p>
    <w:p w14:paraId="78FD47A5" w14:textId="21C3615E" w:rsidR="0066680A" w:rsidRDefault="00045BFC" w:rsidP="001D09D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570</w:t>
      </w:r>
      <w:r w:rsidR="00C2547A">
        <w:rPr>
          <w:sz w:val="24"/>
          <w:szCs w:val="24"/>
        </w:rPr>
        <w:t>.000</w:t>
      </w:r>
      <w:r w:rsidR="00707AFF">
        <w:rPr>
          <w:sz w:val="24"/>
          <w:szCs w:val="24"/>
        </w:rPr>
        <w:t>,0</w:t>
      </w:r>
      <w:r w:rsidR="004116E9">
        <w:rPr>
          <w:sz w:val="24"/>
          <w:szCs w:val="24"/>
        </w:rPr>
        <w:t xml:space="preserve">0 </w:t>
      </w:r>
      <w:r w:rsidR="007A38D6">
        <w:rPr>
          <w:sz w:val="24"/>
          <w:szCs w:val="24"/>
        </w:rPr>
        <w:t>(</w:t>
      </w:r>
      <w:r w:rsidR="004116E9">
        <w:rPr>
          <w:sz w:val="24"/>
          <w:szCs w:val="24"/>
        </w:rPr>
        <w:t xml:space="preserve">slovima: </w:t>
      </w:r>
      <w:r w:rsidR="00422056" w:rsidRPr="00422056">
        <w:rPr>
          <w:sz w:val="24"/>
          <w:szCs w:val="24"/>
        </w:rPr>
        <w:t>petstotina</w:t>
      </w:r>
      <w:r>
        <w:rPr>
          <w:sz w:val="24"/>
          <w:szCs w:val="24"/>
        </w:rPr>
        <w:t>sedamdeset</w:t>
      </w:r>
      <w:r w:rsidR="00422056" w:rsidRPr="00422056">
        <w:rPr>
          <w:sz w:val="24"/>
          <w:szCs w:val="24"/>
        </w:rPr>
        <w:t>hiljada</w:t>
      </w:r>
      <w:r w:rsidR="0066680A" w:rsidRPr="00422056">
        <w:rPr>
          <w:sz w:val="24"/>
          <w:szCs w:val="24"/>
        </w:rPr>
        <w:t>)</w:t>
      </w:r>
      <w:r w:rsidR="00422056" w:rsidRPr="00422056">
        <w:rPr>
          <w:sz w:val="24"/>
          <w:szCs w:val="24"/>
        </w:rPr>
        <w:t xml:space="preserve"> KM</w:t>
      </w:r>
      <w:r w:rsidR="0066680A" w:rsidRPr="00422056">
        <w:rPr>
          <w:sz w:val="24"/>
          <w:szCs w:val="24"/>
        </w:rPr>
        <w:t>.</w:t>
      </w:r>
    </w:p>
    <w:p w14:paraId="27B28DD6" w14:textId="70A4DA2A" w:rsidR="00373F79" w:rsidRDefault="00373F79" w:rsidP="00A02E53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7F5274C4" w14:textId="77777777" w:rsidR="000F49D1" w:rsidRDefault="000F49D1" w:rsidP="00A02E53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07F81F31" w14:textId="77777777" w:rsidR="00766D58" w:rsidRDefault="00766D58" w:rsidP="009C35FF">
      <w:pPr>
        <w:numPr>
          <w:ilvl w:val="0"/>
          <w:numId w:val="9"/>
        </w:num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D33780">
        <w:rPr>
          <w:b/>
          <w:sz w:val="24"/>
          <w:szCs w:val="24"/>
        </w:rPr>
        <w:lastRenderedPageBreak/>
        <w:t>Namjena Programa</w:t>
      </w:r>
    </w:p>
    <w:p w14:paraId="5F7B0BDE" w14:textId="77777777" w:rsidR="002810A5" w:rsidRPr="00D33780" w:rsidRDefault="002810A5" w:rsidP="002810A5">
      <w:pPr>
        <w:tabs>
          <w:tab w:val="left" w:pos="360"/>
        </w:tabs>
        <w:spacing w:after="0"/>
        <w:ind w:left="390"/>
        <w:jc w:val="both"/>
        <w:rPr>
          <w:b/>
          <w:sz w:val="24"/>
          <w:szCs w:val="24"/>
        </w:rPr>
      </w:pPr>
    </w:p>
    <w:p w14:paraId="54D1431C" w14:textId="77777777" w:rsidR="00766D58" w:rsidRPr="00511C76" w:rsidRDefault="00766D58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bCs/>
          <w:sz w:val="24"/>
          <w:szCs w:val="24"/>
        </w:rPr>
      </w:pPr>
      <w:r w:rsidRPr="00511C76">
        <w:rPr>
          <w:bCs/>
          <w:sz w:val="24"/>
          <w:szCs w:val="24"/>
        </w:rPr>
        <w:t>Refundacija troškova registracije poslovnih subjek</w:t>
      </w:r>
      <w:r w:rsidR="00371C93" w:rsidRPr="00511C76">
        <w:rPr>
          <w:bCs/>
          <w:sz w:val="24"/>
          <w:szCs w:val="24"/>
        </w:rPr>
        <w:t>a</w:t>
      </w:r>
      <w:r w:rsidRPr="00511C76">
        <w:rPr>
          <w:bCs/>
          <w:sz w:val="24"/>
          <w:szCs w:val="24"/>
        </w:rPr>
        <w:t xml:space="preserve">ta; </w:t>
      </w:r>
    </w:p>
    <w:p w14:paraId="7B087EBB" w14:textId="77777777" w:rsidR="00766D58" w:rsidRPr="00511C76" w:rsidRDefault="00766D58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bCs/>
          <w:sz w:val="24"/>
          <w:szCs w:val="24"/>
        </w:rPr>
      </w:pPr>
      <w:r w:rsidRPr="00511C76">
        <w:rPr>
          <w:bCs/>
          <w:sz w:val="24"/>
          <w:szCs w:val="24"/>
        </w:rPr>
        <w:t>Projekat „Pokreni svoj posao u Kaknju“;</w:t>
      </w:r>
    </w:p>
    <w:p w14:paraId="0FF2CBEA" w14:textId="77777777" w:rsidR="00766D58" w:rsidRPr="00511C76" w:rsidRDefault="00766D58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bCs/>
          <w:sz w:val="24"/>
          <w:szCs w:val="24"/>
        </w:rPr>
      </w:pPr>
      <w:r w:rsidRPr="00511C76">
        <w:rPr>
          <w:bCs/>
          <w:sz w:val="24"/>
          <w:szCs w:val="24"/>
        </w:rPr>
        <w:t>Projekat „Sufinansiranje troškova zapošljavanja radnika“;</w:t>
      </w:r>
    </w:p>
    <w:p w14:paraId="70858CC6" w14:textId="00DE279C" w:rsidR="00766D58" w:rsidRPr="00511C76" w:rsidRDefault="00766D58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bCs/>
          <w:sz w:val="24"/>
          <w:szCs w:val="24"/>
        </w:rPr>
      </w:pPr>
      <w:r w:rsidRPr="00511C76">
        <w:rPr>
          <w:color w:val="000000"/>
          <w:sz w:val="24"/>
          <w:szCs w:val="24"/>
        </w:rPr>
        <w:t xml:space="preserve">Regresiranje kamata za kredite odobrene u komercijalnim bankama u </w:t>
      </w:r>
      <w:r w:rsidR="001974CB" w:rsidRPr="00511C76">
        <w:rPr>
          <w:sz w:val="24"/>
          <w:szCs w:val="24"/>
        </w:rPr>
        <w:t>2024</w:t>
      </w:r>
      <w:r w:rsidRPr="00511C76">
        <w:rPr>
          <w:sz w:val="24"/>
          <w:szCs w:val="24"/>
        </w:rPr>
        <w:t>.  godini za</w:t>
      </w:r>
      <w:r w:rsidRPr="00511C76">
        <w:rPr>
          <w:color w:val="000000"/>
          <w:sz w:val="24"/>
          <w:szCs w:val="24"/>
        </w:rPr>
        <w:t xml:space="preserve"> poduzetnike i obrtnike sa područja općine Kakanj; </w:t>
      </w:r>
    </w:p>
    <w:p w14:paraId="54073088" w14:textId="37502744" w:rsidR="004C7307" w:rsidRPr="00511C76" w:rsidRDefault="004C7307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 xml:space="preserve">Podsticaj opstanku </w:t>
      </w:r>
      <w:r w:rsidR="00511C76" w:rsidRPr="00511C76">
        <w:rPr>
          <w:sz w:val="24"/>
          <w:szCs w:val="24"/>
        </w:rPr>
        <w:t>starih i tradicionalnih zanata i domaće radinosti;</w:t>
      </w:r>
    </w:p>
    <w:p w14:paraId="10CFF184" w14:textId="472CA0DC" w:rsidR="00511C76" w:rsidRPr="00511C76" w:rsidRDefault="00511C76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Sufinansiranje projekta „Program zapošljavanja marginaliziranih kategorija društva sa područja općine Kakanj;</w:t>
      </w:r>
    </w:p>
    <w:p w14:paraId="1623E374" w14:textId="32890F10" w:rsidR="00511C76" w:rsidRPr="00511C76" w:rsidRDefault="00511C76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Sufinansiranje zapošljavanja osobe za invaliditetom;</w:t>
      </w:r>
    </w:p>
    <w:p w14:paraId="1FB245E9" w14:textId="18FF2F8D" w:rsidR="00766D58" w:rsidRPr="00511C76" w:rsidRDefault="00766D58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Nabavka stručne literature;</w:t>
      </w:r>
    </w:p>
    <w:p w14:paraId="4EDB82DB" w14:textId="77777777" w:rsidR="00766D58" w:rsidRPr="00511C76" w:rsidRDefault="008F682C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bCs/>
          <w:sz w:val="24"/>
          <w:szCs w:val="24"/>
        </w:rPr>
        <w:t xml:space="preserve">Transfer neprofitnim organizacijama iz Programa </w:t>
      </w:r>
      <w:r w:rsidRPr="00511C76">
        <w:rPr>
          <w:sz w:val="24"/>
          <w:szCs w:val="24"/>
        </w:rPr>
        <w:t>utroška sredstava iz Budžeta Općine Kakanj za podsticaj razvoja poduzetništva i obrta – finansiranje i sufinansiranje projekata nevladinih organizacija</w:t>
      </w:r>
      <w:r w:rsidR="00766D58" w:rsidRPr="00511C76">
        <w:rPr>
          <w:bCs/>
          <w:sz w:val="24"/>
          <w:szCs w:val="24"/>
        </w:rPr>
        <w:t xml:space="preserve">; </w:t>
      </w:r>
    </w:p>
    <w:p w14:paraId="5637E4CC" w14:textId="77777777" w:rsidR="00766D58" w:rsidRPr="00511C76" w:rsidRDefault="005934BF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bCs/>
          <w:sz w:val="24"/>
          <w:szCs w:val="24"/>
        </w:rPr>
        <w:t>Podsticaj razvoja poduzetništva – afirmacija/promocija razvoja poduzetništva i privrede kroz pribavljanje, razvoj, produkciju i emitovanje TV i radijskih emisija</w:t>
      </w:r>
      <w:r w:rsidR="00766D58" w:rsidRPr="00511C76">
        <w:rPr>
          <w:sz w:val="24"/>
          <w:szCs w:val="24"/>
        </w:rPr>
        <w:t>;</w:t>
      </w:r>
    </w:p>
    <w:p w14:paraId="39514CC3" w14:textId="77777777" w:rsidR="00766D58" w:rsidRPr="00511C76" w:rsidRDefault="00766D58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Ostale usluge  iz Programa utroška sredstava iz Budžeta Općine Kakanj za podsticaj razvoja poduzetništva i obrta;</w:t>
      </w:r>
    </w:p>
    <w:p w14:paraId="7EFAA8D5" w14:textId="46475183" w:rsidR="00766D58" w:rsidRPr="00511C76" w:rsidRDefault="00511C76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Neisplaćeni podsticaji iz 2023. godine</w:t>
      </w:r>
      <w:r w:rsidR="00766D58" w:rsidRPr="00511C76">
        <w:rPr>
          <w:sz w:val="24"/>
          <w:szCs w:val="24"/>
        </w:rPr>
        <w:t>;</w:t>
      </w:r>
    </w:p>
    <w:p w14:paraId="712BE4F8" w14:textId="77777777" w:rsidR="00766D58" w:rsidRPr="00511C76" w:rsidRDefault="00766D58" w:rsidP="009C35FF">
      <w:pPr>
        <w:numPr>
          <w:ilvl w:val="1"/>
          <w:numId w:val="11"/>
        </w:numPr>
        <w:tabs>
          <w:tab w:val="left" w:pos="360"/>
        </w:tabs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Rezervna sredstva.</w:t>
      </w:r>
    </w:p>
    <w:p w14:paraId="3BFBE605" w14:textId="77777777" w:rsidR="00766D58" w:rsidRPr="00511C76" w:rsidRDefault="00766D58" w:rsidP="0066680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49B42542" w14:textId="77777777" w:rsidR="00766D58" w:rsidRPr="00511C76" w:rsidRDefault="00766D58" w:rsidP="0066680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1F062DD8" w14:textId="77777777" w:rsidR="0066680A" w:rsidRPr="00511C76" w:rsidRDefault="0066680A" w:rsidP="0066680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511C76">
        <w:rPr>
          <w:b/>
          <w:sz w:val="24"/>
          <w:szCs w:val="24"/>
        </w:rPr>
        <w:t xml:space="preserve">5. </w:t>
      </w:r>
      <w:r w:rsidRPr="00511C76">
        <w:rPr>
          <w:b/>
          <w:sz w:val="24"/>
          <w:szCs w:val="24"/>
        </w:rPr>
        <w:tab/>
        <w:t>Korisnici Programa</w:t>
      </w:r>
    </w:p>
    <w:p w14:paraId="4B197B47" w14:textId="7389A6E7" w:rsidR="0047753F" w:rsidRDefault="00E81E6D" w:rsidP="00373F79">
      <w:pPr>
        <w:spacing w:after="0"/>
        <w:jc w:val="both"/>
        <w:rPr>
          <w:sz w:val="24"/>
          <w:szCs w:val="24"/>
        </w:rPr>
      </w:pPr>
      <w:r w:rsidRPr="00511C76">
        <w:rPr>
          <w:bCs/>
          <w:sz w:val="24"/>
          <w:szCs w:val="24"/>
        </w:rPr>
        <w:t xml:space="preserve">Nezaposlene osobe sa područja općine Kakanj, </w:t>
      </w:r>
      <w:r w:rsidR="00511C76" w:rsidRPr="00511C76">
        <w:rPr>
          <w:bCs/>
          <w:sz w:val="24"/>
          <w:szCs w:val="24"/>
        </w:rPr>
        <w:t xml:space="preserve">marginalizirane kategorija društva, </w:t>
      </w:r>
      <w:r w:rsidR="004116E9" w:rsidRPr="00511C76">
        <w:rPr>
          <w:bCs/>
          <w:sz w:val="24"/>
          <w:szCs w:val="24"/>
        </w:rPr>
        <w:t xml:space="preserve">novoosnovani </w:t>
      </w:r>
      <w:r w:rsidRPr="00511C76">
        <w:rPr>
          <w:bCs/>
          <w:sz w:val="24"/>
          <w:szCs w:val="24"/>
        </w:rPr>
        <w:t>poslovni subjekti</w:t>
      </w:r>
      <w:r w:rsidR="004116E9" w:rsidRPr="00511C76">
        <w:rPr>
          <w:bCs/>
          <w:sz w:val="24"/>
          <w:szCs w:val="24"/>
        </w:rPr>
        <w:t>, poslovni subjekti</w:t>
      </w:r>
      <w:r w:rsidRPr="00511C76">
        <w:rPr>
          <w:bCs/>
          <w:sz w:val="24"/>
          <w:szCs w:val="24"/>
        </w:rPr>
        <w:t xml:space="preserve"> koji svoju djelatnost obavl</w:t>
      </w:r>
      <w:r w:rsidR="0097771C" w:rsidRPr="00511C76">
        <w:rPr>
          <w:bCs/>
          <w:sz w:val="24"/>
          <w:szCs w:val="24"/>
        </w:rPr>
        <w:t xml:space="preserve">jaju na području općine Kakanj, </w:t>
      </w:r>
      <w:r w:rsidR="00511C76" w:rsidRPr="00511C76">
        <w:rPr>
          <w:bCs/>
          <w:sz w:val="24"/>
          <w:szCs w:val="24"/>
        </w:rPr>
        <w:t xml:space="preserve">Gradska biblioteka „Kakanj“, </w:t>
      </w:r>
      <w:r w:rsidRPr="00511C76">
        <w:rPr>
          <w:bCs/>
          <w:sz w:val="24"/>
          <w:szCs w:val="24"/>
        </w:rPr>
        <w:t>Udruž</w:t>
      </w:r>
      <w:r w:rsidR="007A38D6" w:rsidRPr="00511C76">
        <w:rPr>
          <w:bCs/>
          <w:sz w:val="24"/>
          <w:szCs w:val="24"/>
        </w:rPr>
        <w:t>enje žena</w:t>
      </w:r>
      <w:r w:rsidR="0097771C" w:rsidRPr="00511C76">
        <w:rPr>
          <w:bCs/>
          <w:sz w:val="24"/>
          <w:szCs w:val="24"/>
        </w:rPr>
        <w:t xml:space="preserve"> općine Kakanj (UŽOK)</w:t>
      </w:r>
      <w:r w:rsidR="00504064">
        <w:rPr>
          <w:bCs/>
          <w:sz w:val="24"/>
          <w:szCs w:val="24"/>
        </w:rPr>
        <w:t xml:space="preserve">, </w:t>
      </w:r>
      <w:r w:rsidR="00766D58" w:rsidRPr="00511C76">
        <w:rPr>
          <w:bCs/>
          <w:sz w:val="24"/>
          <w:szCs w:val="24"/>
        </w:rPr>
        <w:t xml:space="preserve"> U</w:t>
      </w:r>
      <w:r w:rsidR="0097771C" w:rsidRPr="00511C76">
        <w:rPr>
          <w:bCs/>
          <w:sz w:val="24"/>
          <w:szCs w:val="24"/>
        </w:rPr>
        <w:t>druženje žena „TRST“ Tršće</w:t>
      </w:r>
      <w:r w:rsidR="008F682C" w:rsidRPr="00511C76">
        <w:rPr>
          <w:bCs/>
          <w:sz w:val="24"/>
          <w:szCs w:val="24"/>
        </w:rPr>
        <w:t xml:space="preserve"> i dr</w:t>
      </w:r>
      <w:r w:rsidR="0097771C" w:rsidRPr="00511C76">
        <w:rPr>
          <w:bCs/>
          <w:sz w:val="24"/>
          <w:szCs w:val="24"/>
        </w:rPr>
        <w:t>.</w:t>
      </w:r>
      <w:r w:rsidR="0097771C">
        <w:rPr>
          <w:bCs/>
          <w:sz w:val="24"/>
          <w:szCs w:val="24"/>
        </w:rPr>
        <w:t xml:space="preserve"> </w:t>
      </w:r>
    </w:p>
    <w:p w14:paraId="2B9B3B65" w14:textId="77777777" w:rsidR="00373F79" w:rsidRDefault="00373F79" w:rsidP="00373F79">
      <w:pPr>
        <w:spacing w:after="0"/>
        <w:jc w:val="both"/>
        <w:rPr>
          <w:sz w:val="24"/>
          <w:szCs w:val="24"/>
        </w:rPr>
      </w:pPr>
    </w:p>
    <w:p w14:paraId="7D425B0B" w14:textId="77777777" w:rsidR="00373F79" w:rsidRPr="00D33780" w:rsidRDefault="00373F79" w:rsidP="00373F79">
      <w:pPr>
        <w:spacing w:after="0"/>
        <w:jc w:val="both"/>
        <w:rPr>
          <w:sz w:val="24"/>
          <w:szCs w:val="24"/>
        </w:rPr>
      </w:pPr>
    </w:p>
    <w:p w14:paraId="75ABAE87" w14:textId="77777777" w:rsidR="0066680A" w:rsidRPr="00D33780" w:rsidRDefault="0066680A" w:rsidP="0066680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D33780">
        <w:rPr>
          <w:b/>
          <w:sz w:val="24"/>
          <w:szCs w:val="24"/>
        </w:rPr>
        <w:t>6.</w:t>
      </w:r>
      <w:r w:rsidRPr="00D33780">
        <w:rPr>
          <w:b/>
          <w:sz w:val="24"/>
          <w:szCs w:val="24"/>
        </w:rPr>
        <w:tab/>
        <w:t>Izvor sredstava</w:t>
      </w:r>
    </w:p>
    <w:p w14:paraId="565362DC" w14:textId="7CE8A23D" w:rsidR="00422056" w:rsidRPr="00422056" w:rsidRDefault="00422056" w:rsidP="0066680A">
      <w:pPr>
        <w:spacing w:after="0"/>
        <w:jc w:val="both"/>
        <w:rPr>
          <w:sz w:val="24"/>
          <w:szCs w:val="24"/>
        </w:rPr>
      </w:pPr>
      <w:r w:rsidRPr="00422056">
        <w:rPr>
          <w:color w:val="000000"/>
          <w:sz w:val="24"/>
          <w:szCs w:val="24"/>
        </w:rPr>
        <w:t>Budžet Općine Kakanj za 202</w:t>
      </w:r>
      <w:r w:rsidR="00045BFC">
        <w:rPr>
          <w:color w:val="000000"/>
          <w:sz w:val="24"/>
          <w:szCs w:val="24"/>
        </w:rPr>
        <w:t>4</w:t>
      </w:r>
      <w:r w:rsidRPr="00422056">
        <w:rPr>
          <w:color w:val="000000"/>
          <w:sz w:val="24"/>
          <w:szCs w:val="24"/>
        </w:rPr>
        <w:t xml:space="preserve">. godinu </w:t>
      </w:r>
      <w:r w:rsidRPr="00422056">
        <w:rPr>
          <w:sz w:val="24"/>
          <w:szCs w:val="24"/>
        </w:rPr>
        <w:t xml:space="preserve">(„Službene novine Općine Kakanj“, broj: </w:t>
      </w:r>
      <w:r w:rsidR="00045BFC">
        <w:rPr>
          <w:sz w:val="24"/>
          <w:szCs w:val="24"/>
        </w:rPr>
        <w:t>1</w:t>
      </w:r>
      <w:r w:rsidRPr="00422056">
        <w:rPr>
          <w:sz w:val="24"/>
          <w:szCs w:val="24"/>
        </w:rPr>
        <w:t>/2</w:t>
      </w:r>
      <w:r w:rsidR="00045BFC">
        <w:rPr>
          <w:sz w:val="24"/>
          <w:szCs w:val="24"/>
        </w:rPr>
        <w:t>4</w:t>
      </w:r>
      <w:r>
        <w:rPr>
          <w:sz w:val="24"/>
          <w:szCs w:val="24"/>
        </w:rPr>
        <w:t xml:space="preserve">) – </w:t>
      </w:r>
      <w:r w:rsidR="000D0837">
        <w:rPr>
          <w:color w:val="000000"/>
          <w:sz w:val="24"/>
          <w:szCs w:val="24"/>
        </w:rPr>
        <w:t>pozicije</w:t>
      </w:r>
      <w:r>
        <w:rPr>
          <w:color w:val="000000"/>
          <w:sz w:val="24"/>
          <w:szCs w:val="24"/>
        </w:rPr>
        <w:t xml:space="preserve">: </w:t>
      </w:r>
    </w:p>
    <w:p w14:paraId="58046877" w14:textId="77777777" w:rsidR="00422056" w:rsidRPr="00422056" w:rsidRDefault="0066680A" w:rsidP="009C35F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2056">
        <w:rPr>
          <w:rFonts w:ascii="Times New Roman" w:hAnsi="Times New Roman"/>
          <w:sz w:val="24"/>
          <w:szCs w:val="24"/>
        </w:rPr>
        <w:t>Subvencije</w:t>
      </w:r>
      <w:r w:rsidRPr="00422056">
        <w:rPr>
          <w:rFonts w:ascii="Times New Roman" w:hAnsi="Times New Roman"/>
          <w:color w:val="000000"/>
          <w:sz w:val="24"/>
          <w:szCs w:val="24"/>
        </w:rPr>
        <w:t xml:space="preserve"> za podsticaj razvoja </w:t>
      </w:r>
      <w:r w:rsidRPr="00422056">
        <w:rPr>
          <w:rFonts w:ascii="Times New Roman" w:hAnsi="Times New Roman"/>
          <w:sz w:val="24"/>
          <w:szCs w:val="24"/>
        </w:rPr>
        <w:t xml:space="preserve">poduzetništva i obrta – Program OV-a, </w:t>
      </w:r>
      <w:r w:rsidRPr="00422056">
        <w:rPr>
          <w:rFonts w:ascii="Times New Roman" w:hAnsi="Times New Roman"/>
          <w:color w:val="000000"/>
          <w:sz w:val="24"/>
          <w:szCs w:val="24"/>
        </w:rPr>
        <w:t>ekonomski kod: 614500</w:t>
      </w:r>
      <w:r w:rsidR="000D0837" w:rsidRPr="0042205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22056" w:rsidRPr="004220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286F34" w14:textId="77777777" w:rsidR="00422056" w:rsidRPr="00422056" w:rsidRDefault="00422056" w:rsidP="009C35F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2056">
        <w:rPr>
          <w:rFonts w:ascii="Times New Roman" w:hAnsi="Times New Roman"/>
          <w:color w:val="000000"/>
          <w:sz w:val="24"/>
          <w:szCs w:val="24"/>
        </w:rPr>
        <w:t xml:space="preserve">Izdaci za informisanje </w:t>
      </w:r>
      <w:r w:rsidRPr="00422056">
        <w:rPr>
          <w:rFonts w:ascii="Times New Roman" w:hAnsi="Times New Roman"/>
          <w:sz w:val="24"/>
          <w:szCs w:val="24"/>
        </w:rPr>
        <w:t>iz Programa „Subvencije</w:t>
      </w:r>
      <w:r w:rsidRPr="00422056">
        <w:rPr>
          <w:rFonts w:ascii="Times New Roman" w:hAnsi="Times New Roman"/>
          <w:color w:val="000000"/>
          <w:sz w:val="24"/>
          <w:szCs w:val="24"/>
        </w:rPr>
        <w:t xml:space="preserve"> za podsticaj </w:t>
      </w:r>
      <w:r w:rsidRPr="00422056">
        <w:rPr>
          <w:rFonts w:ascii="Times New Roman" w:hAnsi="Times New Roman"/>
          <w:sz w:val="24"/>
          <w:szCs w:val="24"/>
        </w:rPr>
        <w:t xml:space="preserve">razvoja poduzetništva i obrta“, ekonomski kod: 613900, </w:t>
      </w:r>
    </w:p>
    <w:p w14:paraId="670EE57C" w14:textId="60C8CBB3" w:rsidR="00422056" w:rsidRPr="00045BFC" w:rsidRDefault="0066680A" w:rsidP="00045BFC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2056">
        <w:rPr>
          <w:rFonts w:ascii="Times New Roman" w:hAnsi="Times New Roman"/>
          <w:sz w:val="24"/>
          <w:szCs w:val="24"/>
        </w:rPr>
        <w:t>Ostale usluge iz Programa „Subvencije</w:t>
      </w:r>
      <w:r w:rsidRPr="00422056">
        <w:rPr>
          <w:rFonts w:ascii="Times New Roman" w:hAnsi="Times New Roman"/>
          <w:color w:val="000000"/>
          <w:sz w:val="24"/>
          <w:szCs w:val="24"/>
        </w:rPr>
        <w:t xml:space="preserve"> za podsticaj </w:t>
      </w:r>
      <w:r w:rsidRPr="00422056">
        <w:rPr>
          <w:rFonts w:ascii="Times New Roman" w:hAnsi="Times New Roman"/>
          <w:sz w:val="24"/>
          <w:szCs w:val="24"/>
        </w:rPr>
        <w:t>razvoja poduzetništva i obrta“  ekonomski kod 613900</w:t>
      </w:r>
      <w:r w:rsidR="00045BFC">
        <w:rPr>
          <w:rFonts w:ascii="Times New Roman" w:hAnsi="Times New Roman"/>
          <w:sz w:val="24"/>
          <w:szCs w:val="24"/>
        </w:rPr>
        <w:t xml:space="preserve"> </w:t>
      </w:r>
      <w:r w:rsidR="00422056" w:rsidRPr="00045BFC">
        <w:rPr>
          <w:sz w:val="24"/>
          <w:szCs w:val="24"/>
        </w:rPr>
        <w:t xml:space="preserve">i </w:t>
      </w:r>
    </w:p>
    <w:p w14:paraId="4186B9A9" w14:textId="77777777" w:rsidR="0066680A" w:rsidRPr="00422056" w:rsidRDefault="00422056" w:rsidP="009C35FF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22056">
        <w:rPr>
          <w:rFonts w:ascii="Times New Roman" w:hAnsi="Times New Roman"/>
          <w:sz w:val="24"/>
          <w:szCs w:val="24"/>
        </w:rPr>
        <w:t>Trans</w:t>
      </w:r>
      <w:r w:rsidR="008F682C">
        <w:rPr>
          <w:rFonts w:ascii="Times New Roman" w:hAnsi="Times New Roman"/>
          <w:sz w:val="24"/>
          <w:szCs w:val="24"/>
        </w:rPr>
        <w:t xml:space="preserve">fer neprofitnim organizacijama </w:t>
      </w:r>
      <w:r w:rsidRPr="00422056">
        <w:rPr>
          <w:rFonts w:ascii="Times New Roman" w:hAnsi="Times New Roman"/>
          <w:sz w:val="24"/>
          <w:szCs w:val="24"/>
        </w:rPr>
        <w:t>iz Programa „Subvencije</w:t>
      </w:r>
      <w:r w:rsidRPr="00422056">
        <w:rPr>
          <w:rFonts w:ascii="Times New Roman" w:hAnsi="Times New Roman"/>
          <w:color w:val="000000"/>
          <w:sz w:val="24"/>
          <w:szCs w:val="24"/>
        </w:rPr>
        <w:t xml:space="preserve"> za podsticaj </w:t>
      </w:r>
      <w:r w:rsidRPr="00422056">
        <w:rPr>
          <w:rFonts w:ascii="Times New Roman" w:hAnsi="Times New Roman"/>
          <w:sz w:val="24"/>
          <w:szCs w:val="24"/>
        </w:rPr>
        <w:t>razvoja poduzetništva i obrta“, ekonomski kod 614300.</w:t>
      </w:r>
    </w:p>
    <w:p w14:paraId="688D6CA5" w14:textId="77777777" w:rsidR="006C1773" w:rsidRDefault="006C1773" w:rsidP="0066680A">
      <w:pPr>
        <w:pStyle w:val="style6"/>
        <w:tabs>
          <w:tab w:val="left" w:pos="360"/>
        </w:tabs>
        <w:spacing w:before="0" w:after="0"/>
        <w:jc w:val="both"/>
        <w:rPr>
          <w:b/>
          <w:bCs/>
        </w:rPr>
      </w:pPr>
    </w:p>
    <w:p w14:paraId="148DF77F" w14:textId="77777777" w:rsidR="002F239D" w:rsidRDefault="002F239D" w:rsidP="0066680A">
      <w:pPr>
        <w:pStyle w:val="style6"/>
        <w:tabs>
          <w:tab w:val="left" w:pos="360"/>
        </w:tabs>
        <w:spacing w:before="0" w:after="0"/>
        <w:jc w:val="both"/>
        <w:rPr>
          <w:b/>
          <w:bCs/>
        </w:rPr>
      </w:pPr>
    </w:p>
    <w:p w14:paraId="08F87D71" w14:textId="77777777" w:rsidR="00B2102B" w:rsidRDefault="00B2102B" w:rsidP="0066680A">
      <w:pPr>
        <w:pStyle w:val="style6"/>
        <w:tabs>
          <w:tab w:val="left" w:pos="360"/>
        </w:tabs>
        <w:spacing w:before="0" w:after="0"/>
        <w:jc w:val="both"/>
        <w:rPr>
          <w:b/>
          <w:bCs/>
        </w:rPr>
      </w:pPr>
    </w:p>
    <w:p w14:paraId="679292F4" w14:textId="77777777" w:rsidR="004803AF" w:rsidRDefault="0066680A" w:rsidP="0066680A">
      <w:pPr>
        <w:pStyle w:val="style6"/>
        <w:tabs>
          <w:tab w:val="left" w:pos="360"/>
        </w:tabs>
        <w:spacing w:before="0" w:after="0"/>
        <w:jc w:val="both"/>
        <w:rPr>
          <w:b/>
          <w:bCs/>
        </w:rPr>
      </w:pPr>
      <w:r w:rsidRPr="00D33780">
        <w:rPr>
          <w:b/>
          <w:bCs/>
        </w:rPr>
        <w:lastRenderedPageBreak/>
        <w:t>UVODNI DIO</w:t>
      </w:r>
    </w:p>
    <w:p w14:paraId="7D1C95F8" w14:textId="77777777" w:rsidR="00A02E53" w:rsidRPr="00A02E53" w:rsidRDefault="00A02E53" w:rsidP="0066680A">
      <w:pPr>
        <w:pStyle w:val="style6"/>
        <w:tabs>
          <w:tab w:val="left" w:pos="360"/>
        </w:tabs>
        <w:spacing w:before="0" w:after="0"/>
        <w:jc w:val="both"/>
        <w:rPr>
          <w:b/>
          <w:bCs/>
        </w:rPr>
      </w:pPr>
    </w:p>
    <w:p w14:paraId="4CB24A8C" w14:textId="1A7D5C14" w:rsidR="0066680A" w:rsidRPr="00D33780" w:rsidRDefault="004803AF" w:rsidP="0066680A">
      <w:pPr>
        <w:pStyle w:val="style6"/>
        <w:tabs>
          <w:tab w:val="left" w:pos="360"/>
        </w:tabs>
        <w:spacing w:before="0" w:after="0"/>
        <w:jc w:val="both"/>
        <w:rPr>
          <w:color w:val="000000"/>
        </w:rPr>
      </w:pPr>
      <w:r w:rsidRPr="004803AF">
        <w:rPr>
          <w:color w:val="000000"/>
        </w:rPr>
        <w:t>U skladu sa Zakonom o podsticaju razvoja male privrede („Službene novine Federacije BiH“ broj: 19/06 i 25/09) kojim se uređuje planiranje, osiguranje sredstava i provedba mjera razvoja male privrede u Federaciji BiH,  omogućeno je da lokalne zajednice mogu u svojim Budžetima izdvojiti finansijska sredstva za podsticaje. Na osnovu toga su</w:t>
      </w:r>
      <w:r w:rsidR="00640E43">
        <w:rPr>
          <w:color w:val="000000"/>
        </w:rPr>
        <w:t xml:space="preserve"> u Budžetu Općine Kakanj za 202</w:t>
      </w:r>
      <w:r w:rsidR="001974CB">
        <w:rPr>
          <w:color w:val="000000"/>
        </w:rPr>
        <w:t>4</w:t>
      </w:r>
      <w:r w:rsidRPr="004803AF">
        <w:rPr>
          <w:color w:val="000000"/>
        </w:rPr>
        <w:t>. godinu odobrena sredstva za podsticaj razvoja poduzetništva i obrta.</w:t>
      </w:r>
    </w:p>
    <w:p w14:paraId="6EE2B5A6" w14:textId="77777777" w:rsidR="004803AF" w:rsidRDefault="004803AF" w:rsidP="0066680A">
      <w:pPr>
        <w:tabs>
          <w:tab w:val="left" w:pos="360"/>
        </w:tabs>
        <w:spacing w:after="0"/>
        <w:jc w:val="both"/>
        <w:rPr>
          <w:color w:val="000000"/>
          <w:sz w:val="24"/>
          <w:szCs w:val="24"/>
        </w:rPr>
      </w:pPr>
    </w:p>
    <w:p w14:paraId="0A5F8483" w14:textId="10186D9F" w:rsidR="0066680A" w:rsidRDefault="0066680A" w:rsidP="002F239D">
      <w:pPr>
        <w:tabs>
          <w:tab w:val="left" w:pos="360"/>
        </w:tabs>
        <w:spacing w:after="0"/>
        <w:jc w:val="both"/>
        <w:rPr>
          <w:color w:val="000000"/>
          <w:sz w:val="24"/>
          <w:szCs w:val="24"/>
        </w:rPr>
      </w:pPr>
      <w:r w:rsidRPr="00D03B14">
        <w:rPr>
          <w:color w:val="000000"/>
          <w:sz w:val="24"/>
          <w:szCs w:val="24"/>
        </w:rPr>
        <w:t xml:space="preserve">Programom utroška sredstava iz Budžeta Općine Kakanj za </w:t>
      </w:r>
      <w:r w:rsidRPr="00D03B14">
        <w:rPr>
          <w:sz w:val="24"/>
          <w:szCs w:val="24"/>
        </w:rPr>
        <w:t>podsticaj razvoja poduzetništva i obrta</w:t>
      </w:r>
      <w:r w:rsidR="00640E43">
        <w:rPr>
          <w:color w:val="000000"/>
          <w:sz w:val="24"/>
          <w:szCs w:val="24"/>
        </w:rPr>
        <w:t xml:space="preserve"> za 202</w:t>
      </w:r>
      <w:r w:rsidR="00045BFC">
        <w:rPr>
          <w:color w:val="000000"/>
          <w:sz w:val="24"/>
          <w:szCs w:val="24"/>
        </w:rPr>
        <w:t>4</w:t>
      </w:r>
      <w:r w:rsidRPr="00D03B14">
        <w:rPr>
          <w:color w:val="000000"/>
          <w:sz w:val="24"/>
          <w:szCs w:val="24"/>
        </w:rPr>
        <w:t>. godinu, Op</w:t>
      </w:r>
      <w:r w:rsidRPr="00D03B14">
        <w:rPr>
          <w:rFonts w:eastAsia="TimesNewRomanPSMT"/>
          <w:color w:val="000000"/>
          <w:sz w:val="24"/>
          <w:szCs w:val="24"/>
        </w:rPr>
        <w:t>ć</w:t>
      </w:r>
      <w:r w:rsidRPr="00D03B14">
        <w:rPr>
          <w:color w:val="000000"/>
          <w:sz w:val="24"/>
          <w:szCs w:val="24"/>
        </w:rPr>
        <w:t xml:space="preserve">ina Kakanj nastoji: </w:t>
      </w:r>
    </w:p>
    <w:p w14:paraId="0D6B5BF3" w14:textId="77777777" w:rsidR="002F239D" w:rsidRPr="00D03B14" w:rsidRDefault="002F239D" w:rsidP="002F239D">
      <w:pPr>
        <w:tabs>
          <w:tab w:val="left" w:pos="360"/>
        </w:tabs>
        <w:spacing w:after="0"/>
        <w:jc w:val="both"/>
        <w:rPr>
          <w:color w:val="000000"/>
          <w:sz w:val="24"/>
          <w:szCs w:val="24"/>
        </w:rPr>
      </w:pPr>
    </w:p>
    <w:p w14:paraId="6AB34241" w14:textId="73D9B537" w:rsidR="0066680A" w:rsidRPr="00511C76" w:rsidRDefault="0066680A" w:rsidP="009C35F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ra</w:t>
      </w:r>
      <w:r w:rsidR="004D16A8" w:rsidRPr="00511C76">
        <w:rPr>
          <w:sz w:val="24"/>
          <w:szCs w:val="24"/>
        </w:rPr>
        <w:t xml:space="preserve">zviti poduzetničku svijest nezaposlenih </w:t>
      </w:r>
      <w:r w:rsidRPr="00511C76">
        <w:rPr>
          <w:sz w:val="24"/>
          <w:szCs w:val="24"/>
        </w:rPr>
        <w:t>osob</w:t>
      </w:r>
      <w:r w:rsidR="00504064">
        <w:rPr>
          <w:sz w:val="24"/>
          <w:szCs w:val="24"/>
        </w:rPr>
        <w:t>a</w:t>
      </w:r>
      <w:r w:rsidRPr="00511C76">
        <w:rPr>
          <w:sz w:val="24"/>
          <w:szCs w:val="24"/>
        </w:rPr>
        <w:t>,</w:t>
      </w:r>
    </w:p>
    <w:p w14:paraId="7A01B4AA" w14:textId="77777777" w:rsidR="0066680A" w:rsidRPr="00511C76" w:rsidRDefault="0066680A" w:rsidP="009C35F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 xml:space="preserve">povećati broj i održivost obrtničkih radnji i preduzeća - d.o.o., </w:t>
      </w:r>
    </w:p>
    <w:p w14:paraId="2E7CE408" w14:textId="77777777" w:rsidR="006816CD" w:rsidRPr="00511C76" w:rsidRDefault="0066680A" w:rsidP="009C35F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 xml:space="preserve">povećati broj zaposlenih  </w:t>
      </w:r>
      <w:r w:rsidR="006C1773" w:rsidRPr="00511C76">
        <w:rPr>
          <w:sz w:val="24"/>
          <w:szCs w:val="24"/>
        </w:rPr>
        <w:t>kroz samozapošljavanje i zapošljavanje</w:t>
      </w:r>
      <w:r w:rsidR="004803AF" w:rsidRPr="00511C76">
        <w:rPr>
          <w:sz w:val="24"/>
          <w:szCs w:val="24"/>
        </w:rPr>
        <w:t>,</w:t>
      </w:r>
    </w:p>
    <w:p w14:paraId="357363EE" w14:textId="77777777" w:rsidR="00511C76" w:rsidRDefault="0005306B" w:rsidP="00511C7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poboljšati socijalni i ekonomski status nezaposlenih žena sa područja općine Kakanj (pretežno ruralnog područja)</w:t>
      </w:r>
      <w:r w:rsidR="00511C76" w:rsidRPr="00511C76">
        <w:rPr>
          <w:sz w:val="24"/>
          <w:szCs w:val="24"/>
        </w:rPr>
        <w:t>;</w:t>
      </w:r>
    </w:p>
    <w:p w14:paraId="4E837823" w14:textId="69EFF413" w:rsidR="00511C76" w:rsidRPr="00511C76" w:rsidRDefault="00511C76" w:rsidP="00511C7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/>
        <w:jc w:val="both"/>
        <w:rPr>
          <w:sz w:val="24"/>
          <w:szCs w:val="24"/>
        </w:rPr>
      </w:pPr>
      <w:r w:rsidRPr="00511C76">
        <w:rPr>
          <w:sz w:val="24"/>
          <w:szCs w:val="24"/>
        </w:rPr>
        <w:t>omogućiti zapošljavanje teško zapošljivih kategorija društva.</w:t>
      </w:r>
    </w:p>
    <w:p w14:paraId="50ED21D4" w14:textId="77777777" w:rsidR="002F239D" w:rsidRDefault="002F239D" w:rsidP="002F239D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sz w:val="24"/>
          <w:szCs w:val="24"/>
        </w:rPr>
      </w:pPr>
    </w:p>
    <w:p w14:paraId="3437A36C" w14:textId="77777777" w:rsidR="00302245" w:rsidRDefault="00302245" w:rsidP="00B1147D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5585452B" w14:textId="77777777" w:rsidR="00302245" w:rsidRDefault="00302245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74BB61C7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53A3035B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FC4A1D6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581582D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6E206A1F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6C9414CE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07EF1242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799C2558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7651AA16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35F6F76B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5E7E8D39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37FCBD3E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75F4BED3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4949938C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6AE351B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04381F15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780D2D09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C85AC41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1F2E085E" w14:textId="5215BAE3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6AF68BD" w14:textId="3251DF12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09E7892A" w14:textId="1285B8A6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F09681C" w14:textId="16EBCFAB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6F8A9043" w14:textId="31CD3C92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9998BFA" w14:textId="135A6FFC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0F86C9F3" w14:textId="40FE39FB" w:rsidR="00E20E19" w:rsidRDefault="00E20E19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74032FB1" w14:textId="77777777" w:rsidR="00E20E19" w:rsidRDefault="00E20E19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2986B11A" w14:textId="2F44F3C9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03493F7D" w14:textId="2C154D3E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48410B28" w14:textId="77777777" w:rsidR="00861EA2" w:rsidRDefault="00861EA2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4403ADF4" w14:textId="77777777" w:rsidR="0005306B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524959CA" w14:textId="77777777" w:rsidR="0005306B" w:rsidRPr="00A02E53" w:rsidRDefault="0005306B" w:rsidP="0005306B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</w:p>
    <w:p w14:paraId="6306793E" w14:textId="77777777" w:rsidR="00302245" w:rsidRPr="00E37D27" w:rsidRDefault="0066680A" w:rsidP="0005306B">
      <w:pPr>
        <w:pStyle w:val="style6"/>
        <w:tabs>
          <w:tab w:val="left" w:pos="360"/>
        </w:tabs>
        <w:spacing w:before="0" w:after="0"/>
        <w:jc w:val="both"/>
        <w:rPr>
          <w:b/>
        </w:rPr>
      </w:pPr>
      <w:r>
        <w:rPr>
          <w:b/>
        </w:rPr>
        <w:lastRenderedPageBreak/>
        <w:t>I</w:t>
      </w:r>
      <w:r w:rsidRPr="006367C8">
        <w:rPr>
          <w:b/>
        </w:rPr>
        <w:t xml:space="preserve">  </w:t>
      </w:r>
      <w:r w:rsidRPr="006367C8">
        <w:rPr>
          <w:b/>
        </w:rPr>
        <w:tab/>
        <w:t xml:space="preserve">VRSTE I </w:t>
      </w:r>
      <w:r w:rsidRPr="006367C8">
        <w:rPr>
          <w:b/>
          <w:bCs/>
        </w:rPr>
        <w:t xml:space="preserve">NAČIN OSTVARIVANJA </w:t>
      </w:r>
      <w:r w:rsidRPr="006367C8">
        <w:rPr>
          <w:b/>
        </w:rPr>
        <w:t xml:space="preserve">PODSTICAJA </w:t>
      </w:r>
    </w:p>
    <w:tbl>
      <w:tblPr>
        <w:tblpPr w:leftFromText="180" w:rightFromText="180" w:vertAnchor="text" w:horzAnchor="margin" w:tblpXSpec="center" w:tblpY="37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"/>
        <w:gridCol w:w="55"/>
        <w:gridCol w:w="4463"/>
        <w:gridCol w:w="1748"/>
        <w:gridCol w:w="1843"/>
      </w:tblGrid>
      <w:tr w:rsidR="0005306B" w:rsidRPr="00F47AC8" w14:paraId="3D98AC35" w14:textId="77777777" w:rsidTr="008D6CAA">
        <w:trPr>
          <w:trHeight w:val="465"/>
        </w:trPr>
        <w:tc>
          <w:tcPr>
            <w:tcW w:w="567" w:type="dxa"/>
            <w:shd w:val="clear" w:color="auto" w:fill="C0C0C0"/>
            <w:vAlign w:val="center"/>
          </w:tcPr>
          <w:p w14:paraId="0A662EB8" w14:textId="77777777" w:rsidR="0005306B" w:rsidRPr="0005306B" w:rsidRDefault="0005306B" w:rsidP="008D6CAA">
            <w:pPr>
              <w:tabs>
                <w:tab w:val="left" w:pos="720"/>
              </w:tabs>
              <w:spacing w:after="0"/>
              <w:rPr>
                <w:b/>
              </w:rPr>
            </w:pPr>
            <w:r w:rsidRPr="0005306B">
              <w:rPr>
                <w:b/>
              </w:rPr>
              <w:t>R/b</w:t>
            </w:r>
          </w:p>
        </w:tc>
        <w:tc>
          <w:tcPr>
            <w:tcW w:w="6946" w:type="dxa"/>
            <w:gridSpan w:val="4"/>
            <w:shd w:val="clear" w:color="auto" w:fill="C0C0C0"/>
            <w:vAlign w:val="center"/>
          </w:tcPr>
          <w:p w14:paraId="0D1B119A" w14:textId="77777777" w:rsidR="0005306B" w:rsidRPr="0005306B" w:rsidRDefault="0005306B" w:rsidP="008D6CAA">
            <w:pPr>
              <w:tabs>
                <w:tab w:val="left" w:pos="720"/>
              </w:tabs>
              <w:spacing w:after="0"/>
              <w:jc w:val="center"/>
              <w:rPr>
                <w:b/>
              </w:rPr>
            </w:pPr>
            <w:r w:rsidRPr="0005306B">
              <w:rPr>
                <w:b/>
              </w:rPr>
              <w:t>Naziv podsticaja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627F02BB" w14:textId="77777777" w:rsidR="0005306B" w:rsidRPr="0005306B" w:rsidRDefault="0005306B" w:rsidP="008D6CAA">
            <w:pPr>
              <w:tabs>
                <w:tab w:val="left" w:pos="720"/>
              </w:tabs>
              <w:spacing w:after="0"/>
              <w:jc w:val="center"/>
              <w:rPr>
                <w:b/>
                <w:color w:val="000000"/>
              </w:rPr>
            </w:pPr>
            <w:r w:rsidRPr="0005306B">
              <w:rPr>
                <w:b/>
              </w:rPr>
              <w:t>Planirana sredstva/KM</w:t>
            </w:r>
          </w:p>
        </w:tc>
      </w:tr>
      <w:tr w:rsidR="0005306B" w:rsidRPr="00F47AC8" w14:paraId="5A177845" w14:textId="77777777" w:rsidTr="007616C6">
        <w:trPr>
          <w:trHeight w:val="487"/>
        </w:trPr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51332CA" w14:textId="77777777" w:rsidR="0005306B" w:rsidRPr="0005306B" w:rsidRDefault="0005306B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 w:rsidRPr="0005306B">
              <w:t>1.</w:t>
            </w:r>
          </w:p>
        </w:tc>
        <w:tc>
          <w:tcPr>
            <w:tcW w:w="6946" w:type="dxa"/>
            <w:gridSpan w:val="4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C90386F" w14:textId="77777777" w:rsidR="0005306B" w:rsidRPr="00782AAF" w:rsidRDefault="0005306B" w:rsidP="008D6CAA">
            <w:pPr>
              <w:autoSpaceDN w:val="0"/>
              <w:spacing w:after="0"/>
              <w:rPr>
                <w:bCs/>
              </w:rPr>
            </w:pPr>
            <w:r w:rsidRPr="00782AAF">
              <w:rPr>
                <w:bCs/>
              </w:rPr>
              <w:t>Refundacija troškova registracije poslovnih subjekata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3D1FE58" w14:textId="4EFB54AA" w:rsidR="0005306B" w:rsidRPr="00782AAF" w:rsidRDefault="00B26092" w:rsidP="008D6CAA">
            <w:pPr>
              <w:tabs>
                <w:tab w:val="left" w:pos="720"/>
              </w:tabs>
              <w:spacing w:after="0"/>
              <w:jc w:val="center"/>
              <w:rPr>
                <w:b/>
              </w:rPr>
            </w:pPr>
            <w:r w:rsidRPr="00782AAF">
              <w:rPr>
                <w:b/>
              </w:rPr>
              <w:t>2</w:t>
            </w:r>
            <w:r w:rsidR="006D2E88" w:rsidRPr="00782AAF">
              <w:rPr>
                <w:b/>
              </w:rPr>
              <w:t>5</w:t>
            </w:r>
            <w:r w:rsidR="0005306B" w:rsidRPr="00782AAF">
              <w:rPr>
                <w:b/>
              </w:rPr>
              <w:t>.000,00</w:t>
            </w:r>
          </w:p>
        </w:tc>
      </w:tr>
      <w:tr w:rsidR="008D6CAA" w:rsidRPr="00F47AC8" w14:paraId="566B5B3A" w14:textId="77777777" w:rsidTr="007616C6">
        <w:trPr>
          <w:trHeight w:val="45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16DC41C" w14:textId="77777777" w:rsidR="008D6CAA" w:rsidRPr="0005306B" w:rsidRDefault="008D6CAA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 w:rsidRPr="0005306B">
              <w:t>2.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7B09463A" w14:textId="4FB35F09" w:rsidR="008D6CAA" w:rsidRPr="00782AAF" w:rsidRDefault="008D6CAA" w:rsidP="007616C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6211" w:type="dxa"/>
            <w:gridSpan w:val="2"/>
            <w:tcBorders>
              <w:top w:val="single" w:sz="12" w:space="0" w:color="auto"/>
            </w:tcBorders>
            <w:vAlign w:val="center"/>
          </w:tcPr>
          <w:p w14:paraId="46EE2814" w14:textId="06F1ED8C" w:rsidR="008D6CAA" w:rsidRPr="00782AAF" w:rsidRDefault="008D6CAA" w:rsidP="008D6CAA">
            <w:pPr>
              <w:spacing w:after="0"/>
              <w:rPr>
                <w:bCs/>
              </w:rPr>
            </w:pPr>
            <w:r w:rsidRPr="008D6CAA">
              <w:rPr>
                <w:bCs/>
              </w:rPr>
              <w:t xml:space="preserve">Projekat „Pokreni svoj posao u Kaknju“ </w:t>
            </w:r>
            <w:r w:rsidR="00C347DB">
              <w:rPr>
                <w:bCs/>
              </w:rPr>
              <w:t>– 1</w:t>
            </w:r>
            <w:r w:rsidR="00565E08">
              <w:rPr>
                <w:bCs/>
              </w:rPr>
              <w:t>1</w:t>
            </w:r>
            <w:r w:rsidR="000B1934">
              <w:rPr>
                <w:bCs/>
              </w:rPr>
              <w:t>0</w:t>
            </w:r>
            <w:r w:rsidR="00C347DB">
              <w:rPr>
                <w:bCs/>
              </w:rPr>
              <w:t>.000,00 KM</w:t>
            </w:r>
          </w:p>
        </w:tc>
        <w:tc>
          <w:tcPr>
            <w:tcW w:w="1843" w:type="dxa"/>
            <w:vMerge w:val="restart"/>
            <w:vAlign w:val="center"/>
          </w:tcPr>
          <w:p w14:paraId="2DD81A07" w14:textId="62CCEF59" w:rsidR="008D6CAA" w:rsidRPr="00782AAF" w:rsidRDefault="00D02394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  <w:r w:rsidRPr="00D02394">
              <w:rPr>
                <w:b/>
              </w:rPr>
              <w:t>2</w:t>
            </w:r>
            <w:r w:rsidR="000B1934">
              <w:rPr>
                <w:b/>
              </w:rPr>
              <w:t>30</w:t>
            </w:r>
            <w:r w:rsidR="008D6CAA" w:rsidRPr="00D02394">
              <w:rPr>
                <w:b/>
              </w:rPr>
              <w:t>.000,00</w:t>
            </w:r>
            <w:r w:rsidR="008D6CAA" w:rsidRPr="00782AAF">
              <w:rPr>
                <w:b/>
              </w:rPr>
              <w:t xml:space="preserve"> </w:t>
            </w:r>
          </w:p>
        </w:tc>
      </w:tr>
      <w:tr w:rsidR="008D6CAA" w:rsidRPr="00F47AC8" w14:paraId="5BB2E0CB" w14:textId="77777777" w:rsidTr="008D6CAA">
        <w:trPr>
          <w:trHeight w:val="419"/>
        </w:trPr>
        <w:tc>
          <w:tcPr>
            <w:tcW w:w="567" w:type="dxa"/>
            <w:vMerge/>
            <w:vAlign w:val="center"/>
          </w:tcPr>
          <w:p w14:paraId="383CE827" w14:textId="77777777" w:rsidR="008D6CAA" w:rsidRPr="0005306B" w:rsidRDefault="008D6CAA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14:paraId="13A2EF4C" w14:textId="2F51CA31" w:rsidR="008D6CAA" w:rsidRDefault="008D6CAA" w:rsidP="007616C6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6211" w:type="dxa"/>
            <w:gridSpan w:val="2"/>
            <w:vAlign w:val="center"/>
          </w:tcPr>
          <w:p w14:paraId="6CC2E2E4" w14:textId="46D20C39" w:rsidR="008D6CAA" w:rsidRPr="00782AAF" w:rsidRDefault="008D6CAA" w:rsidP="008D6CAA">
            <w:pPr>
              <w:spacing w:after="0"/>
              <w:rPr>
                <w:bCs/>
              </w:rPr>
            </w:pPr>
            <w:r w:rsidRPr="008D6CAA">
              <w:rPr>
                <w:bCs/>
              </w:rPr>
              <w:t>Ugovorene obaveze prema korisnicima iz prethodnih godina</w:t>
            </w:r>
            <w:r w:rsidR="00C347DB">
              <w:rPr>
                <w:bCs/>
              </w:rPr>
              <w:t xml:space="preserve"> </w:t>
            </w:r>
            <w:r w:rsidR="0008346C">
              <w:rPr>
                <w:bCs/>
              </w:rPr>
              <w:t>–</w:t>
            </w:r>
            <w:r w:rsidR="00C347DB">
              <w:rPr>
                <w:bCs/>
              </w:rPr>
              <w:t xml:space="preserve"> </w:t>
            </w:r>
            <w:r w:rsidR="0008346C">
              <w:rPr>
                <w:bCs/>
              </w:rPr>
              <w:t>1</w:t>
            </w:r>
            <w:r w:rsidR="000B1934">
              <w:rPr>
                <w:bCs/>
              </w:rPr>
              <w:t>20</w:t>
            </w:r>
            <w:r w:rsidR="0008346C">
              <w:rPr>
                <w:bCs/>
              </w:rPr>
              <w:t>.000,00</w:t>
            </w:r>
          </w:p>
        </w:tc>
        <w:tc>
          <w:tcPr>
            <w:tcW w:w="1843" w:type="dxa"/>
            <w:vMerge/>
            <w:vAlign w:val="center"/>
          </w:tcPr>
          <w:p w14:paraId="0B872C15" w14:textId="77777777" w:rsidR="008D6CAA" w:rsidRPr="00782AAF" w:rsidRDefault="008D6CAA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8D6CAA" w:rsidRPr="00F47AC8" w14:paraId="47A9BC99" w14:textId="77777777" w:rsidTr="007616C6">
        <w:trPr>
          <w:trHeight w:val="424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F97B45B" w14:textId="77777777" w:rsidR="008D6CAA" w:rsidRPr="0005306B" w:rsidRDefault="008D6CAA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 w:rsidRPr="0005306B">
              <w:t>3.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29EF03AB" w14:textId="6FC67F2F" w:rsidR="008D6CAA" w:rsidRPr="00782AAF" w:rsidRDefault="008D6CAA" w:rsidP="007616C6">
            <w:pPr>
              <w:tabs>
                <w:tab w:val="left" w:pos="360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6211" w:type="dxa"/>
            <w:gridSpan w:val="2"/>
            <w:tcBorders>
              <w:top w:val="single" w:sz="12" w:space="0" w:color="auto"/>
            </w:tcBorders>
            <w:vAlign w:val="center"/>
          </w:tcPr>
          <w:p w14:paraId="3259F42D" w14:textId="77777777" w:rsidR="0008346C" w:rsidRDefault="008D6CAA" w:rsidP="008D6CAA">
            <w:pPr>
              <w:spacing w:after="0"/>
              <w:rPr>
                <w:bCs/>
              </w:rPr>
            </w:pPr>
            <w:r w:rsidRPr="008D6CAA">
              <w:rPr>
                <w:bCs/>
              </w:rPr>
              <w:t>Projekat „Sufinansiranje troškova zapošljavanja radnika“</w:t>
            </w:r>
            <w:r w:rsidR="00C347DB">
              <w:rPr>
                <w:bCs/>
              </w:rPr>
              <w:t xml:space="preserve"> – </w:t>
            </w:r>
          </w:p>
          <w:p w14:paraId="510B760C" w14:textId="56850F3E" w:rsidR="008D6CAA" w:rsidRPr="00782AAF" w:rsidRDefault="000B1934" w:rsidP="008D6CAA">
            <w:pPr>
              <w:spacing w:after="0"/>
              <w:rPr>
                <w:bCs/>
              </w:rPr>
            </w:pPr>
            <w:r>
              <w:rPr>
                <w:bCs/>
              </w:rPr>
              <w:t>83</w:t>
            </w:r>
            <w:r w:rsidR="00C347DB">
              <w:rPr>
                <w:bCs/>
              </w:rPr>
              <w:t xml:space="preserve">.000, 00 KM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16C6D4B" w14:textId="228140FE" w:rsidR="008D6CAA" w:rsidRPr="00782AAF" w:rsidRDefault="00D02394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1934">
              <w:rPr>
                <w:b/>
              </w:rPr>
              <w:t>43</w:t>
            </w:r>
            <w:r>
              <w:rPr>
                <w:b/>
              </w:rPr>
              <w:t>.000,00</w:t>
            </w:r>
          </w:p>
        </w:tc>
      </w:tr>
      <w:tr w:rsidR="008D6CAA" w:rsidRPr="00F47AC8" w14:paraId="4BF7B694" w14:textId="77777777" w:rsidTr="007616C6">
        <w:trPr>
          <w:trHeight w:val="416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93210D5" w14:textId="77777777" w:rsidR="008D6CAA" w:rsidRPr="0005306B" w:rsidRDefault="008D6CAA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  <w:vAlign w:val="center"/>
          </w:tcPr>
          <w:p w14:paraId="00BC9359" w14:textId="2D0A0F8F" w:rsidR="008D6CAA" w:rsidRDefault="008D6CAA" w:rsidP="007616C6">
            <w:pPr>
              <w:tabs>
                <w:tab w:val="left" w:pos="360"/>
              </w:tabs>
              <w:spacing w:after="0"/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6211" w:type="dxa"/>
            <w:gridSpan w:val="2"/>
            <w:tcBorders>
              <w:bottom w:val="single" w:sz="12" w:space="0" w:color="auto"/>
            </w:tcBorders>
            <w:vAlign w:val="center"/>
          </w:tcPr>
          <w:p w14:paraId="5F4378B1" w14:textId="0E113609" w:rsidR="008D6CAA" w:rsidRDefault="008D6CAA" w:rsidP="008D6CAA">
            <w:pPr>
              <w:tabs>
                <w:tab w:val="left" w:pos="360"/>
              </w:tabs>
              <w:spacing w:after="0"/>
              <w:rPr>
                <w:bCs/>
              </w:rPr>
            </w:pPr>
            <w:r w:rsidRPr="008D6CAA">
              <w:rPr>
                <w:bCs/>
              </w:rPr>
              <w:t>Ugovorene obaveze prema korisnicima iz prethodnih godina</w:t>
            </w:r>
            <w:r w:rsidR="00C347DB">
              <w:rPr>
                <w:bCs/>
              </w:rPr>
              <w:t xml:space="preserve"> – 60.000,00 KM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D6D7A3F" w14:textId="06AABDE4" w:rsidR="008D6CAA" w:rsidRPr="00782AAF" w:rsidRDefault="008D6CAA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8D6CAA" w:rsidRPr="00F47AC8" w14:paraId="58626948" w14:textId="77777777" w:rsidTr="007616C6">
        <w:trPr>
          <w:trHeight w:val="585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55B51811" w14:textId="77777777" w:rsidR="008D6CAA" w:rsidRPr="0005306B" w:rsidRDefault="008D6CAA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 w:rsidRPr="0005306B">
              <w:t>4.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vAlign w:val="center"/>
          </w:tcPr>
          <w:p w14:paraId="1F691FE4" w14:textId="7603A08F" w:rsidR="008D6CAA" w:rsidRPr="00782AAF" w:rsidRDefault="008D6CAA" w:rsidP="007616C6">
            <w:pPr>
              <w:tabs>
                <w:tab w:val="left" w:pos="360"/>
              </w:tabs>
              <w:spacing w:after="0"/>
              <w:jc w:val="center"/>
            </w:pPr>
            <w:r>
              <w:t>4.1.</w:t>
            </w:r>
          </w:p>
        </w:tc>
        <w:tc>
          <w:tcPr>
            <w:tcW w:w="6211" w:type="dxa"/>
            <w:gridSpan w:val="2"/>
            <w:tcBorders>
              <w:top w:val="single" w:sz="12" w:space="0" w:color="auto"/>
            </w:tcBorders>
            <w:vAlign w:val="center"/>
          </w:tcPr>
          <w:p w14:paraId="4DB461C8" w14:textId="49ECFFD2" w:rsidR="008D6CAA" w:rsidRPr="00782AAF" w:rsidRDefault="008D6CAA" w:rsidP="008D6CAA">
            <w:pPr>
              <w:tabs>
                <w:tab w:val="left" w:pos="360"/>
              </w:tabs>
              <w:spacing w:after="0"/>
            </w:pPr>
            <w:r w:rsidRPr="008D6CAA">
              <w:t>Regresiranje kamata za kredite odobrene u komercijalnim bankama u 2024.godini za poduzetnike i obrtnike sa područja općine Kakanj</w:t>
            </w:r>
            <w:r w:rsidR="00C347DB">
              <w:t xml:space="preserve"> – </w:t>
            </w:r>
            <w:r w:rsidR="009216AF">
              <w:t>7</w:t>
            </w:r>
            <w:r w:rsidR="00C347DB">
              <w:t>.000,00 KM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EF92DE5" w14:textId="15E90C79" w:rsidR="008D6CAA" w:rsidRPr="00782AAF" w:rsidRDefault="008D6CAA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  <w:r w:rsidRPr="00D02394">
              <w:rPr>
                <w:b/>
              </w:rPr>
              <w:t>1</w:t>
            </w:r>
            <w:r w:rsidR="00C347DB">
              <w:rPr>
                <w:b/>
              </w:rPr>
              <w:t>5</w:t>
            </w:r>
            <w:r w:rsidR="00D02394">
              <w:rPr>
                <w:b/>
              </w:rPr>
              <w:t xml:space="preserve">.000,00 </w:t>
            </w:r>
          </w:p>
        </w:tc>
      </w:tr>
      <w:tr w:rsidR="008D6CAA" w:rsidRPr="00F47AC8" w14:paraId="489CB356" w14:textId="77777777" w:rsidTr="007616C6">
        <w:trPr>
          <w:trHeight w:val="531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AA31D47" w14:textId="77777777" w:rsidR="008D6CAA" w:rsidRPr="0005306B" w:rsidRDefault="008D6CAA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</w:p>
        </w:tc>
        <w:tc>
          <w:tcPr>
            <w:tcW w:w="735" w:type="dxa"/>
            <w:gridSpan w:val="2"/>
            <w:tcBorders>
              <w:bottom w:val="single" w:sz="12" w:space="0" w:color="auto"/>
            </w:tcBorders>
            <w:vAlign w:val="center"/>
          </w:tcPr>
          <w:p w14:paraId="4EA70881" w14:textId="04339653" w:rsidR="008D6CAA" w:rsidRPr="00782AAF" w:rsidRDefault="008D6CAA" w:rsidP="007616C6">
            <w:pPr>
              <w:tabs>
                <w:tab w:val="left" w:pos="360"/>
              </w:tabs>
              <w:spacing w:after="0"/>
              <w:jc w:val="center"/>
            </w:pPr>
            <w:r>
              <w:t>4.2.</w:t>
            </w:r>
          </w:p>
        </w:tc>
        <w:tc>
          <w:tcPr>
            <w:tcW w:w="6211" w:type="dxa"/>
            <w:gridSpan w:val="2"/>
            <w:tcBorders>
              <w:bottom w:val="single" w:sz="12" w:space="0" w:color="auto"/>
            </w:tcBorders>
            <w:vAlign w:val="center"/>
          </w:tcPr>
          <w:p w14:paraId="650701E4" w14:textId="72287BE5" w:rsidR="008D6CAA" w:rsidRPr="00782AAF" w:rsidRDefault="008D6CAA" w:rsidP="008D6CAA">
            <w:pPr>
              <w:tabs>
                <w:tab w:val="left" w:pos="360"/>
              </w:tabs>
              <w:spacing w:after="0"/>
            </w:pPr>
            <w:r w:rsidRPr="008D6CAA">
              <w:t>Ugovorene obaveze prema korisnicima iz prethodnih godina</w:t>
            </w:r>
            <w:r w:rsidR="00C347DB">
              <w:t xml:space="preserve"> – </w:t>
            </w:r>
            <w:r w:rsidR="009216AF">
              <w:t>8</w:t>
            </w:r>
            <w:r w:rsidR="00C347DB">
              <w:t>.000,00 KM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78FE2349" w14:textId="65FAE3EE" w:rsidR="008D6CAA" w:rsidRPr="00782AAF" w:rsidRDefault="008D6CAA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05306B" w:rsidRPr="00F47AC8" w14:paraId="7294FA7F" w14:textId="77777777" w:rsidTr="00235B4E">
        <w:trPr>
          <w:trHeight w:val="529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DC6BF" w14:textId="77777777" w:rsidR="0005306B" w:rsidRPr="0005306B" w:rsidRDefault="0005306B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 w:rsidRPr="0005306B">
              <w:t>5.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6E7430" w14:textId="3C615D02" w:rsidR="0005306B" w:rsidRPr="00782AAF" w:rsidRDefault="00235B4E" w:rsidP="008D6CAA">
            <w:pPr>
              <w:tabs>
                <w:tab w:val="left" w:pos="360"/>
              </w:tabs>
              <w:spacing w:after="0"/>
            </w:pPr>
            <w:r w:rsidRPr="00235B4E">
              <w:rPr>
                <w:bCs/>
              </w:rPr>
              <w:t>Podsticaj opstanku starih i tradicionalnih zanata i domaće radinosti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C375F" w14:textId="2494A1ED" w:rsidR="0005306B" w:rsidRPr="00782AAF" w:rsidRDefault="000C6419" w:rsidP="00235B4E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  <w:r w:rsidRPr="00782AAF">
              <w:rPr>
                <w:b/>
              </w:rPr>
              <w:t>1</w:t>
            </w:r>
            <w:r w:rsidR="008D6CAA">
              <w:rPr>
                <w:b/>
              </w:rPr>
              <w:t>7</w:t>
            </w:r>
            <w:r w:rsidRPr="00782AAF">
              <w:rPr>
                <w:b/>
              </w:rPr>
              <w:t>.000,00</w:t>
            </w:r>
          </w:p>
        </w:tc>
      </w:tr>
      <w:tr w:rsidR="001B78FF" w:rsidRPr="00F47AC8" w14:paraId="30906D82" w14:textId="77777777" w:rsidTr="007616C6">
        <w:trPr>
          <w:trHeight w:val="55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A9166" w14:textId="290A8C16" w:rsidR="001B78FF" w:rsidRPr="0005306B" w:rsidRDefault="001B78FF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C8F2F5" w14:textId="1184C499" w:rsidR="001B78FF" w:rsidRPr="00782AAF" w:rsidRDefault="001B78FF" w:rsidP="008D6CAA">
            <w:pPr>
              <w:spacing w:after="0"/>
            </w:pPr>
            <w:r w:rsidRPr="00782AAF">
              <w:rPr>
                <w:bCs/>
              </w:rPr>
              <w:t>Sufinansiranje projekta „Program zapošljavanja marginaliziranih kategorija društva sa područja općine Kakanj“</w:t>
            </w:r>
            <w:r w:rsidR="00FC66DE">
              <w:rPr>
                <w:bCs/>
              </w:rPr>
              <w:t xml:space="preserve">  (</w:t>
            </w:r>
            <w:r w:rsidR="00FC66DE" w:rsidRPr="00FC66DE">
              <w:rPr>
                <w:bCs/>
              </w:rPr>
              <w:t>projek</w:t>
            </w:r>
            <w:r w:rsidR="00FC66DE">
              <w:rPr>
                <w:bCs/>
              </w:rPr>
              <w:t>at</w:t>
            </w:r>
            <w:r w:rsidR="00FC66DE" w:rsidRPr="00FC66DE">
              <w:rPr>
                <w:bCs/>
              </w:rPr>
              <w:t xml:space="preserve"> „Integralni pristup ka socijalnom uključivanju“</w:t>
            </w:r>
            <w:r w:rsidR="00FC66DE">
              <w:rPr>
                <w:bCs/>
              </w:rPr>
              <w:t xml:space="preserve"> – </w:t>
            </w:r>
            <w:r w:rsidR="00FC66DE" w:rsidRPr="00FC66DE">
              <w:rPr>
                <w:bCs/>
              </w:rPr>
              <w:t>IASI</w:t>
            </w:r>
            <w:r w:rsidR="00FC66DE">
              <w:rPr>
                <w:bCs/>
              </w:rPr>
              <w:t>)</w:t>
            </w:r>
            <w:r w:rsidR="00FC66DE" w:rsidRPr="00FC66DE"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D9956" w14:textId="7C0E3153" w:rsidR="001B78FF" w:rsidRPr="00782AAF" w:rsidRDefault="001B78FF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  <w:r w:rsidRPr="00782AAF">
              <w:rPr>
                <w:b/>
              </w:rPr>
              <w:t>25.000,00</w:t>
            </w:r>
          </w:p>
        </w:tc>
      </w:tr>
      <w:tr w:rsidR="001B78FF" w:rsidRPr="00F47AC8" w14:paraId="61B2FE82" w14:textId="77777777" w:rsidTr="007616C6">
        <w:trPr>
          <w:trHeight w:val="499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7CE05" w14:textId="5B5554CC" w:rsidR="001B78FF" w:rsidRDefault="001B78FF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>
              <w:t>7</w:t>
            </w:r>
            <w:r w:rsidR="00B136C1">
              <w:t>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373E80" w14:textId="260E6BBF" w:rsidR="001B78FF" w:rsidRPr="00782AAF" w:rsidRDefault="001B78FF" w:rsidP="008D6CAA">
            <w:pPr>
              <w:spacing w:after="0"/>
              <w:rPr>
                <w:bCs/>
              </w:rPr>
            </w:pPr>
            <w:r w:rsidRPr="00782AAF">
              <w:rPr>
                <w:bCs/>
              </w:rPr>
              <w:t>Sufinansiranje zapošljavanja osobe sa invaliditetom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5A68C" w14:textId="13933FC3" w:rsidR="001B78FF" w:rsidRPr="00782AAF" w:rsidRDefault="008D6CAA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B78FF" w:rsidRPr="00782AAF">
              <w:rPr>
                <w:b/>
              </w:rPr>
              <w:t>.000,00</w:t>
            </w:r>
            <w:r w:rsidR="0035668C">
              <w:rPr>
                <w:b/>
              </w:rPr>
              <w:t xml:space="preserve"> </w:t>
            </w:r>
          </w:p>
        </w:tc>
      </w:tr>
      <w:tr w:rsidR="006D2E88" w:rsidRPr="00F47AC8" w14:paraId="76E88185" w14:textId="77777777" w:rsidTr="007616C6">
        <w:trPr>
          <w:trHeight w:val="55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AC2CF" w14:textId="7375259B" w:rsidR="006D2E88" w:rsidRPr="0005306B" w:rsidRDefault="001B78FF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</w:pPr>
            <w:r>
              <w:t>8</w:t>
            </w:r>
            <w:r w:rsidR="006D2E88" w:rsidRPr="0005306B">
              <w:t>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075F6" w14:textId="746E590A" w:rsidR="006D2E88" w:rsidRPr="00782AAF" w:rsidRDefault="006D2E88" w:rsidP="008D6CAA">
            <w:pPr>
              <w:spacing w:after="0"/>
              <w:rPr>
                <w:bCs/>
              </w:rPr>
            </w:pPr>
            <w:r w:rsidRPr="00782AAF">
              <w:t>Nabavka stručne literature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A3463" w14:textId="130A368F" w:rsidR="006D2E88" w:rsidRPr="00782AAF" w:rsidRDefault="00235946" w:rsidP="008D6CAA">
            <w:pPr>
              <w:tabs>
                <w:tab w:val="left" w:pos="720"/>
              </w:tabs>
              <w:spacing w:after="0" w:line="240" w:lineRule="auto"/>
              <w:jc w:val="center"/>
              <w:rPr>
                <w:b/>
              </w:rPr>
            </w:pPr>
            <w:r w:rsidRPr="00782AAF">
              <w:rPr>
                <w:b/>
              </w:rPr>
              <w:t>3</w:t>
            </w:r>
            <w:r w:rsidR="006D2E88" w:rsidRPr="00782AAF">
              <w:rPr>
                <w:b/>
              </w:rPr>
              <w:t>.000,00</w:t>
            </w:r>
          </w:p>
        </w:tc>
      </w:tr>
      <w:tr w:rsidR="006D2E88" w:rsidRPr="00F47AC8" w14:paraId="761A0AEF" w14:textId="77777777" w:rsidTr="00B136C1">
        <w:trPr>
          <w:trHeight w:val="569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EC13051" w14:textId="71E1CD18" w:rsidR="006D2E88" w:rsidRPr="0005306B" w:rsidRDefault="007616C6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6D2E88" w:rsidRPr="0005306B">
              <w:rPr>
                <w:bCs/>
                <w:color w:val="000000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</w:tcBorders>
            <w:vAlign w:val="center"/>
          </w:tcPr>
          <w:p w14:paraId="046781E0" w14:textId="56324BF5" w:rsidR="006D2E88" w:rsidRPr="00782AAF" w:rsidRDefault="006D2E88" w:rsidP="008D6CAA">
            <w:pPr>
              <w:jc w:val="both"/>
              <w:rPr>
                <w:b/>
                <w:bCs/>
                <w:i/>
              </w:rPr>
            </w:pPr>
            <w:r w:rsidRPr="00782AAF">
              <w:rPr>
                <w:bCs/>
              </w:rPr>
              <w:t>Transfer neprofitnim organizacijama</w:t>
            </w:r>
            <w:r w:rsidRPr="00782AAF">
              <w:t xml:space="preserve"> iz Programa utroška sredstava iz Budžeta Općine Kakanj za podsticaj razvoja poduzetništva i obrta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EE17F7" w14:textId="4D4D566C" w:rsidR="006D2E88" w:rsidRPr="00782AAF" w:rsidRDefault="006D2E88" w:rsidP="008D6CAA">
            <w:pPr>
              <w:tabs>
                <w:tab w:val="left" w:pos="720"/>
              </w:tabs>
              <w:spacing w:after="0"/>
              <w:jc w:val="center"/>
              <w:rPr>
                <w:b/>
                <w:bCs/>
              </w:rPr>
            </w:pPr>
            <w:r w:rsidRPr="00782AAF">
              <w:rPr>
                <w:b/>
                <w:bCs/>
              </w:rPr>
              <w:t>45.000,00</w:t>
            </w:r>
          </w:p>
        </w:tc>
      </w:tr>
      <w:tr w:rsidR="006D2E88" w:rsidRPr="00F47AC8" w14:paraId="7876E7CE" w14:textId="77777777" w:rsidTr="00B136C1">
        <w:trPr>
          <w:trHeight w:val="665"/>
        </w:trPr>
        <w:tc>
          <w:tcPr>
            <w:tcW w:w="567" w:type="dxa"/>
            <w:vMerge/>
            <w:vAlign w:val="center"/>
          </w:tcPr>
          <w:p w14:paraId="60227978" w14:textId="77777777" w:rsidR="006D2E88" w:rsidRPr="0005306B" w:rsidRDefault="006D2E88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80" w:type="dxa"/>
            <w:vAlign w:val="center"/>
          </w:tcPr>
          <w:p w14:paraId="259ADA2B" w14:textId="56753F09" w:rsidR="006D2E88" w:rsidRPr="00782AAF" w:rsidRDefault="007616C6" w:rsidP="008D6CAA">
            <w:pPr>
              <w:spacing w:after="0"/>
              <w:jc w:val="center"/>
            </w:pPr>
            <w:r>
              <w:t>9</w:t>
            </w:r>
            <w:r w:rsidR="006D2E88" w:rsidRPr="00782AAF">
              <w:t>.1.</w:t>
            </w:r>
          </w:p>
          <w:p w14:paraId="40B07AD7" w14:textId="77777777" w:rsidR="006D2E88" w:rsidRPr="00782AAF" w:rsidRDefault="006D2E88" w:rsidP="008D6CA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266" w:type="dxa"/>
            <w:gridSpan w:val="3"/>
            <w:vAlign w:val="center"/>
          </w:tcPr>
          <w:p w14:paraId="4D654E11" w14:textId="6028A010" w:rsidR="006D2E88" w:rsidRPr="007616C6" w:rsidRDefault="006D2E88" w:rsidP="008D6CAA">
            <w:pPr>
              <w:spacing w:after="0"/>
              <w:rPr>
                <w:b/>
                <w:bCs/>
                <w:sz w:val="24"/>
                <w:szCs w:val="24"/>
                <w:u w:val="single"/>
              </w:rPr>
            </w:pPr>
            <w:r w:rsidRPr="00C347DB">
              <w:rPr>
                <w:bCs/>
              </w:rPr>
              <w:t>Sufinansiranje</w:t>
            </w:r>
            <w:r w:rsidRPr="007616C6">
              <w:rPr>
                <w:bCs/>
              </w:rPr>
              <w:t xml:space="preserve"> projekta „Ekonomsko osnaživanje žena kroz obuku krojenja, šivenja, zidnog tkanja i heklanja ukrasnih predmeta“ -  1</w:t>
            </w:r>
            <w:r w:rsidR="008D6CAA" w:rsidRPr="007616C6">
              <w:rPr>
                <w:bCs/>
              </w:rPr>
              <w:t>5.0</w:t>
            </w:r>
            <w:r w:rsidRPr="007616C6">
              <w:rPr>
                <w:bCs/>
              </w:rPr>
              <w:t>00,00 KM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4270B259" w14:textId="77777777" w:rsidR="006D2E88" w:rsidRPr="00782AAF" w:rsidRDefault="006D2E88" w:rsidP="008D6CAA">
            <w:pPr>
              <w:tabs>
                <w:tab w:val="left" w:pos="720"/>
              </w:tabs>
              <w:spacing w:after="0"/>
              <w:jc w:val="center"/>
              <w:rPr>
                <w:b/>
                <w:bCs/>
              </w:rPr>
            </w:pPr>
          </w:p>
        </w:tc>
      </w:tr>
      <w:tr w:rsidR="006D2E88" w:rsidRPr="00F47AC8" w14:paraId="1A37D0B7" w14:textId="77777777" w:rsidTr="00B136C1">
        <w:trPr>
          <w:trHeight w:val="493"/>
        </w:trPr>
        <w:tc>
          <w:tcPr>
            <w:tcW w:w="567" w:type="dxa"/>
            <w:vMerge/>
            <w:vAlign w:val="center"/>
          </w:tcPr>
          <w:p w14:paraId="04A7C41F" w14:textId="77777777" w:rsidR="006D2E88" w:rsidRPr="0005306B" w:rsidRDefault="006D2E88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80" w:type="dxa"/>
            <w:vAlign w:val="center"/>
          </w:tcPr>
          <w:p w14:paraId="331B9D86" w14:textId="4A3A0DF5" w:rsidR="006D2E88" w:rsidRPr="00782AAF" w:rsidRDefault="007616C6" w:rsidP="008D6CAA">
            <w:pPr>
              <w:spacing w:after="0"/>
              <w:jc w:val="center"/>
            </w:pPr>
            <w:r>
              <w:t>9</w:t>
            </w:r>
            <w:r w:rsidR="006D2E88" w:rsidRPr="00782AAF">
              <w:t>.2.</w:t>
            </w:r>
          </w:p>
        </w:tc>
        <w:tc>
          <w:tcPr>
            <w:tcW w:w="6266" w:type="dxa"/>
            <w:gridSpan w:val="3"/>
            <w:vAlign w:val="center"/>
          </w:tcPr>
          <w:p w14:paraId="4576E35D" w14:textId="68300CA3" w:rsidR="006D2E88" w:rsidRPr="007616C6" w:rsidRDefault="006D2E88" w:rsidP="008D6CAA">
            <w:pPr>
              <w:spacing w:after="0"/>
            </w:pPr>
            <w:r w:rsidRPr="007616C6">
              <w:t>Sufinansiranje projekta „</w:t>
            </w:r>
            <w:r w:rsidR="00C347DB">
              <w:t>Šivenje ka snazi: Ekonomsko osnaživanje žena</w:t>
            </w:r>
            <w:r w:rsidRPr="007616C6">
              <w:t>“ – 1</w:t>
            </w:r>
            <w:r w:rsidR="008D6CAA" w:rsidRPr="007616C6">
              <w:t>5</w:t>
            </w:r>
            <w:r w:rsidRPr="007616C6">
              <w:t xml:space="preserve">.000,00 KM 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7CFD3DC6" w14:textId="77777777" w:rsidR="006D2E88" w:rsidRPr="00782AAF" w:rsidRDefault="006D2E88" w:rsidP="008D6CAA">
            <w:pPr>
              <w:tabs>
                <w:tab w:val="left" w:pos="720"/>
              </w:tabs>
              <w:spacing w:after="0"/>
              <w:jc w:val="center"/>
              <w:rPr>
                <w:b/>
                <w:bCs/>
              </w:rPr>
            </w:pPr>
          </w:p>
        </w:tc>
      </w:tr>
      <w:tr w:rsidR="006D2E88" w:rsidRPr="00F47AC8" w14:paraId="731BD200" w14:textId="77777777" w:rsidTr="00B136C1">
        <w:trPr>
          <w:trHeight w:val="839"/>
        </w:trPr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6A4EB2A7" w14:textId="77777777" w:rsidR="006D2E88" w:rsidRPr="0005306B" w:rsidRDefault="006D2E88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68289705" w14:textId="7977A2F9" w:rsidR="006D2E88" w:rsidRPr="00782AAF" w:rsidRDefault="007616C6" w:rsidP="008D6CAA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6D2E88" w:rsidRPr="00782AAF">
              <w:rPr>
                <w:bCs/>
              </w:rPr>
              <w:t>.3.</w:t>
            </w:r>
          </w:p>
        </w:tc>
        <w:tc>
          <w:tcPr>
            <w:tcW w:w="6266" w:type="dxa"/>
            <w:gridSpan w:val="3"/>
            <w:tcBorders>
              <w:bottom w:val="single" w:sz="12" w:space="0" w:color="auto"/>
            </w:tcBorders>
            <w:vAlign w:val="center"/>
          </w:tcPr>
          <w:p w14:paraId="7836794C" w14:textId="11FB7A85" w:rsidR="008D6CAA" w:rsidRPr="00782AAF" w:rsidRDefault="007616C6" w:rsidP="008D6CAA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Sufinansiranje sajamskih aktivnosti i </w:t>
            </w:r>
            <w:r w:rsidR="006D2E88" w:rsidRPr="00782AAF">
              <w:rPr>
                <w:bCs/>
              </w:rPr>
              <w:t xml:space="preserve">projekata drugih međunarodnih i nevladinih organizacijama za koje se tokom godine ukaže potreba – </w:t>
            </w:r>
            <w:r>
              <w:rPr>
                <w:bCs/>
              </w:rPr>
              <w:t>15.0</w:t>
            </w:r>
            <w:r w:rsidR="006D2E88" w:rsidRPr="00782AAF">
              <w:rPr>
                <w:bCs/>
              </w:rPr>
              <w:t>00,00 KM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5CD85AAF" w14:textId="77777777" w:rsidR="006D2E88" w:rsidRPr="00782AAF" w:rsidRDefault="006D2E88" w:rsidP="008D6CAA">
            <w:pPr>
              <w:tabs>
                <w:tab w:val="left" w:pos="720"/>
              </w:tabs>
              <w:spacing w:after="0"/>
              <w:jc w:val="center"/>
              <w:rPr>
                <w:b/>
                <w:bCs/>
              </w:rPr>
            </w:pPr>
          </w:p>
        </w:tc>
      </w:tr>
      <w:tr w:rsidR="006D2E88" w:rsidRPr="00F47AC8" w14:paraId="4EC84A29" w14:textId="77777777" w:rsidTr="007616C6">
        <w:trPr>
          <w:trHeight w:val="449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542F75" w14:textId="0090ECB4" w:rsidR="006D2E88" w:rsidRPr="0005306B" w:rsidRDefault="006D2E88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  <w:r w:rsidRPr="0005306B">
              <w:rPr>
                <w:bCs/>
                <w:color w:val="000000"/>
              </w:rPr>
              <w:t>1</w:t>
            </w:r>
            <w:r w:rsidR="007616C6">
              <w:rPr>
                <w:bCs/>
                <w:color w:val="000000"/>
              </w:rPr>
              <w:t>0</w:t>
            </w:r>
            <w:r w:rsidRPr="0005306B">
              <w:rPr>
                <w:bCs/>
                <w:color w:val="000000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D4CE1" w14:textId="77777777" w:rsidR="006D2E88" w:rsidRPr="00782AAF" w:rsidRDefault="006D2E88" w:rsidP="008D6CAA">
            <w:pPr>
              <w:tabs>
                <w:tab w:val="left" w:pos="360"/>
              </w:tabs>
              <w:spacing w:after="0"/>
              <w:jc w:val="both"/>
            </w:pPr>
            <w:r w:rsidRPr="00782AAF">
              <w:rPr>
                <w:bCs/>
              </w:rPr>
              <w:t>Podsticaj razvoja poduzetništva – afirmacija/promocija razvoja poduzetništva i privrede kroz pribavljanje, razvoj, produkciju i emitovanje TV i radijskih emisija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B487B" w14:textId="77777777" w:rsidR="006D2E88" w:rsidRPr="00782AAF" w:rsidRDefault="006D2E88" w:rsidP="008D6CAA">
            <w:pPr>
              <w:tabs>
                <w:tab w:val="left" w:pos="720"/>
              </w:tabs>
              <w:spacing w:after="0"/>
              <w:jc w:val="center"/>
              <w:rPr>
                <w:b/>
                <w:bCs/>
              </w:rPr>
            </w:pPr>
            <w:r w:rsidRPr="00782AAF">
              <w:rPr>
                <w:b/>
                <w:bCs/>
              </w:rPr>
              <w:t>20.000,00</w:t>
            </w:r>
          </w:p>
        </w:tc>
      </w:tr>
      <w:tr w:rsidR="006D2E88" w:rsidRPr="00F47AC8" w14:paraId="3952390B" w14:textId="77777777" w:rsidTr="007616C6">
        <w:trPr>
          <w:trHeight w:val="553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1D890" w14:textId="6194CDC4" w:rsidR="006D2E88" w:rsidRPr="0005306B" w:rsidRDefault="006D2E88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  <w:r w:rsidRPr="0005306B">
              <w:rPr>
                <w:bCs/>
                <w:color w:val="000000"/>
              </w:rPr>
              <w:t>1</w:t>
            </w:r>
            <w:r w:rsidR="007616C6">
              <w:rPr>
                <w:bCs/>
                <w:color w:val="000000"/>
              </w:rPr>
              <w:t>1</w:t>
            </w:r>
            <w:r w:rsidRPr="0005306B">
              <w:rPr>
                <w:bCs/>
                <w:color w:val="000000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E0C11" w14:textId="77777777" w:rsidR="006D2E88" w:rsidRPr="0005306B" w:rsidRDefault="006D2E88" w:rsidP="008D6CAA">
            <w:pPr>
              <w:tabs>
                <w:tab w:val="left" w:pos="360"/>
              </w:tabs>
              <w:spacing w:after="0"/>
              <w:jc w:val="both"/>
            </w:pPr>
            <w:r w:rsidRPr="0005306B">
              <w:t>Ostale usluge  iz Programa utroška sredstava iz Budžeta Općine Kakanj za podsticaj razvoja poduzetništva i obrta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1B679" w14:textId="7F55539E" w:rsidR="006D2E88" w:rsidRPr="0005306B" w:rsidRDefault="006D2E88" w:rsidP="008D6CAA">
            <w:pPr>
              <w:tabs>
                <w:tab w:val="left" w:pos="290"/>
                <w:tab w:val="left" w:pos="72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5306B">
              <w:rPr>
                <w:b/>
                <w:bCs/>
              </w:rPr>
              <w:t>.000,00</w:t>
            </w:r>
          </w:p>
        </w:tc>
      </w:tr>
      <w:tr w:rsidR="006D2E88" w:rsidRPr="00F47AC8" w14:paraId="3E1AE8F1" w14:textId="77777777" w:rsidTr="007616C6">
        <w:trPr>
          <w:trHeight w:val="553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D78C59" w14:textId="2D1F9E1B" w:rsidR="006D2E88" w:rsidRPr="0005306B" w:rsidRDefault="006D2E88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7616C6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FF7F0" w14:textId="3E794250" w:rsidR="006D2E88" w:rsidRPr="0005306B" w:rsidRDefault="006D2E88" w:rsidP="008D6CAA">
            <w:pPr>
              <w:tabs>
                <w:tab w:val="left" w:pos="360"/>
              </w:tabs>
              <w:spacing w:after="0"/>
              <w:jc w:val="both"/>
            </w:pPr>
            <w:r>
              <w:t>Neisplaćeni podsticaji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7A894" w14:textId="110D1943" w:rsidR="006D2E88" w:rsidRDefault="006D2E88" w:rsidP="008D6CAA">
            <w:pPr>
              <w:tabs>
                <w:tab w:val="left" w:pos="290"/>
                <w:tab w:val="left" w:pos="720"/>
              </w:tabs>
              <w:spacing w:after="0"/>
              <w:jc w:val="center"/>
              <w:rPr>
                <w:b/>
                <w:bCs/>
              </w:rPr>
            </w:pPr>
            <w:r w:rsidRPr="00045BFC">
              <w:rPr>
                <w:b/>
                <w:bCs/>
              </w:rPr>
              <w:t>19.213,16</w:t>
            </w:r>
          </w:p>
        </w:tc>
      </w:tr>
      <w:tr w:rsidR="006D2E88" w:rsidRPr="00F47AC8" w14:paraId="1DD756AA" w14:textId="77777777" w:rsidTr="007616C6">
        <w:trPr>
          <w:trHeight w:val="441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AA2D9" w14:textId="16927594" w:rsidR="006D2E88" w:rsidRPr="0005306B" w:rsidRDefault="006D2E88" w:rsidP="008D6CA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rPr>
                <w:bCs/>
                <w:color w:val="000000"/>
              </w:rPr>
            </w:pPr>
            <w:r w:rsidRPr="0005306B">
              <w:rPr>
                <w:bCs/>
                <w:color w:val="000000"/>
              </w:rPr>
              <w:t>1</w:t>
            </w:r>
            <w:r w:rsidR="007616C6">
              <w:rPr>
                <w:bCs/>
                <w:color w:val="000000"/>
              </w:rPr>
              <w:t>3</w:t>
            </w:r>
            <w:r w:rsidRPr="0005306B">
              <w:rPr>
                <w:bCs/>
                <w:color w:val="000000"/>
              </w:rPr>
              <w:t>.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64D93" w14:textId="77777777" w:rsidR="006D2E88" w:rsidRPr="0005306B" w:rsidRDefault="006D2E88" w:rsidP="008D6CAA">
            <w:pPr>
              <w:tabs>
                <w:tab w:val="left" w:pos="360"/>
              </w:tabs>
              <w:spacing w:after="0"/>
            </w:pPr>
            <w:r w:rsidRPr="0005306B">
              <w:t>Rezervna sredstva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AFA76" w14:textId="7F9CB38C" w:rsidR="006D2E88" w:rsidRPr="0005306B" w:rsidRDefault="000B1934" w:rsidP="008D6CAA">
            <w:pPr>
              <w:tabs>
                <w:tab w:val="left" w:pos="720"/>
              </w:tabs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6D2E88" w:rsidRPr="006D2E88">
              <w:rPr>
                <w:b/>
                <w:bCs/>
              </w:rPr>
              <w:t>.786,84</w:t>
            </w:r>
          </w:p>
        </w:tc>
      </w:tr>
      <w:tr w:rsidR="006D2E88" w:rsidRPr="00F47AC8" w14:paraId="37557E30" w14:textId="77777777" w:rsidTr="00B136C1">
        <w:trPr>
          <w:gridBefore w:val="4"/>
          <w:wBefore w:w="5765" w:type="dxa"/>
          <w:trHeight w:val="364"/>
        </w:trPr>
        <w:tc>
          <w:tcPr>
            <w:tcW w:w="1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246A68" w14:textId="77777777" w:rsidR="006D2E88" w:rsidRPr="0005306B" w:rsidRDefault="006D2E88" w:rsidP="008D6CAA">
            <w:pPr>
              <w:tabs>
                <w:tab w:val="left" w:pos="495"/>
              </w:tabs>
              <w:spacing w:after="0"/>
              <w:rPr>
                <w:b/>
                <w:highlight w:val="yellow"/>
              </w:rPr>
            </w:pPr>
            <w:r w:rsidRPr="0005306B">
              <w:rPr>
                <w:b/>
              </w:rPr>
              <w:t>UKUPNO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5130FE4" w14:textId="1F773CAA" w:rsidR="006D2E88" w:rsidRPr="0005306B" w:rsidRDefault="006D2E88" w:rsidP="008D6CAA">
            <w:pPr>
              <w:tabs>
                <w:tab w:val="left" w:pos="720"/>
              </w:tabs>
              <w:spacing w:after="0"/>
              <w:jc w:val="center"/>
              <w:rPr>
                <w:rFonts w:eastAsia="Arial"/>
                <w:b/>
              </w:rPr>
            </w:pPr>
            <w:r w:rsidRPr="0005306B">
              <w:rPr>
                <w:rFonts w:eastAsia="Arial"/>
                <w:b/>
              </w:rPr>
              <w:t>5</w:t>
            </w:r>
            <w:r>
              <w:rPr>
                <w:rFonts w:eastAsia="Arial"/>
                <w:b/>
              </w:rPr>
              <w:t>70</w:t>
            </w:r>
            <w:r w:rsidRPr="0005306B">
              <w:rPr>
                <w:rFonts w:eastAsia="Arial"/>
                <w:b/>
              </w:rPr>
              <w:t>.000,00</w:t>
            </w:r>
          </w:p>
        </w:tc>
      </w:tr>
    </w:tbl>
    <w:p w14:paraId="65D6C18A" w14:textId="77777777" w:rsidR="00506594" w:rsidRDefault="00506594" w:rsidP="0066680A">
      <w:pPr>
        <w:jc w:val="both"/>
        <w:rPr>
          <w:b/>
          <w:bCs/>
          <w:sz w:val="24"/>
          <w:szCs w:val="24"/>
          <w:u w:val="single"/>
        </w:rPr>
      </w:pPr>
    </w:p>
    <w:p w14:paraId="75366B94" w14:textId="39E42CC1" w:rsidR="004E090A" w:rsidRPr="004A1EE9" w:rsidRDefault="00506594" w:rsidP="00D82775">
      <w:pPr>
        <w:pStyle w:val="Heading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E090A">
        <w:rPr>
          <w:rFonts w:ascii="Times New Roman" w:hAnsi="Times New Roman"/>
          <w:sz w:val="24"/>
          <w:szCs w:val="24"/>
        </w:rPr>
        <w:t xml:space="preserve">REFUNDACIJA TROŠKOVA REGISTRACIJE POSLOVNIH SUBJEKATA  </w:t>
      </w:r>
    </w:p>
    <w:p w14:paraId="43C9FF7B" w14:textId="77777777" w:rsidR="004A1EE9" w:rsidRDefault="004A1EE9" w:rsidP="00592BAD">
      <w:pPr>
        <w:spacing w:after="0"/>
        <w:jc w:val="both"/>
        <w:rPr>
          <w:sz w:val="24"/>
          <w:szCs w:val="24"/>
        </w:rPr>
      </w:pPr>
    </w:p>
    <w:p w14:paraId="375AEF1F" w14:textId="77777777" w:rsidR="0043590B" w:rsidRPr="00D33780" w:rsidRDefault="000F1C98" w:rsidP="00592BAD">
      <w:pPr>
        <w:spacing w:after="0"/>
        <w:jc w:val="both"/>
        <w:rPr>
          <w:sz w:val="24"/>
          <w:szCs w:val="24"/>
        </w:rPr>
      </w:pPr>
      <w:r w:rsidRPr="00D33780">
        <w:rPr>
          <w:sz w:val="24"/>
          <w:szCs w:val="24"/>
        </w:rPr>
        <w:t>Kroz ovaj podsticaj nastoji se povećati broj i održivost preduzeća/obrta, te povećati br</w:t>
      </w:r>
      <w:r w:rsidR="00F85BAE">
        <w:rPr>
          <w:sz w:val="24"/>
          <w:szCs w:val="24"/>
        </w:rPr>
        <w:t>oj zaposlenih na području općine Kakanj</w:t>
      </w:r>
      <w:r w:rsidRPr="00D33780">
        <w:rPr>
          <w:sz w:val="24"/>
          <w:szCs w:val="24"/>
        </w:rPr>
        <w:t xml:space="preserve">. </w:t>
      </w:r>
    </w:p>
    <w:p w14:paraId="36943F25" w14:textId="1F07C4E6" w:rsidR="000F1C98" w:rsidRPr="00592BAD" w:rsidRDefault="000F1C98" w:rsidP="0066680A">
      <w:pPr>
        <w:spacing w:after="0"/>
        <w:jc w:val="both"/>
        <w:rPr>
          <w:bCs/>
          <w:sz w:val="24"/>
          <w:szCs w:val="24"/>
        </w:rPr>
      </w:pPr>
      <w:r w:rsidRPr="00592BAD">
        <w:rPr>
          <w:bCs/>
          <w:sz w:val="24"/>
          <w:szCs w:val="24"/>
        </w:rPr>
        <w:t>Sa ove pozicije refundiraće se troškovi registracije novoosnovanih poslovnih subjekata registr</w:t>
      </w:r>
      <w:r w:rsidR="008359F1">
        <w:rPr>
          <w:bCs/>
          <w:sz w:val="24"/>
          <w:szCs w:val="24"/>
        </w:rPr>
        <w:t>ovanih</w:t>
      </w:r>
      <w:r w:rsidRPr="00592BAD">
        <w:rPr>
          <w:bCs/>
          <w:sz w:val="24"/>
          <w:szCs w:val="24"/>
        </w:rPr>
        <w:t xml:space="preserve"> na području općine Kakanj</w:t>
      </w:r>
      <w:r w:rsidR="0042567E">
        <w:rPr>
          <w:bCs/>
          <w:sz w:val="24"/>
          <w:szCs w:val="24"/>
        </w:rPr>
        <w:t>.</w:t>
      </w:r>
    </w:p>
    <w:p w14:paraId="6839E2CE" w14:textId="77777777" w:rsidR="00FE2399" w:rsidRPr="00D33780" w:rsidRDefault="00FE2399" w:rsidP="00FE2399">
      <w:pPr>
        <w:spacing w:after="0"/>
        <w:jc w:val="both"/>
        <w:rPr>
          <w:sz w:val="24"/>
          <w:szCs w:val="24"/>
        </w:rPr>
      </w:pPr>
    </w:p>
    <w:p w14:paraId="2B95CF9E" w14:textId="7D65C47D" w:rsidR="00531FBE" w:rsidRDefault="0066680A" w:rsidP="0042567E">
      <w:pPr>
        <w:spacing w:after="0"/>
        <w:jc w:val="both"/>
        <w:rPr>
          <w:sz w:val="24"/>
          <w:szCs w:val="24"/>
        </w:rPr>
      </w:pPr>
      <w:r w:rsidRPr="00512880">
        <w:rPr>
          <w:sz w:val="24"/>
          <w:szCs w:val="24"/>
        </w:rPr>
        <w:t>Pravo na podsticaj imaju fizička i pravna lica koja registruju djelat</w:t>
      </w:r>
      <w:r w:rsidR="00BA2E01" w:rsidRPr="00512880">
        <w:rPr>
          <w:sz w:val="24"/>
          <w:szCs w:val="24"/>
        </w:rPr>
        <w:t>nost,</w:t>
      </w:r>
      <w:r w:rsidRPr="00512880">
        <w:rPr>
          <w:sz w:val="24"/>
          <w:szCs w:val="24"/>
        </w:rPr>
        <w:t xml:space="preserve"> osnuju firmu na području općine Kakanj u </w:t>
      </w:r>
      <w:r w:rsidR="007A38D6" w:rsidRPr="00512880">
        <w:rPr>
          <w:sz w:val="24"/>
          <w:szCs w:val="24"/>
        </w:rPr>
        <w:t xml:space="preserve">periodu od </w:t>
      </w:r>
      <w:r w:rsidR="00C41C64" w:rsidRPr="00512880">
        <w:rPr>
          <w:sz w:val="24"/>
          <w:szCs w:val="24"/>
        </w:rPr>
        <w:t>1</w:t>
      </w:r>
      <w:r w:rsidR="008B29E6">
        <w:rPr>
          <w:sz w:val="24"/>
          <w:szCs w:val="24"/>
        </w:rPr>
        <w:t>8</w:t>
      </w:r>
      <w:r w:rsidR="00C41C64" w:rsidRPr="00512880">
        <w:rPr>
          <w:sz w:val="24"/>
          <w:szCs w:val="24"/>
        </w:rPr>
        <w:t>.12.202</w:t>
      </w:r>
      <w:r w:rsidR="0042567E">
        <w:rPr>
          <w:sz w:val="24"/>
          <w:szCs w:val="24"/>
        </w:rPr>
        <w:t>3</w:t>
      </w:r>
      <w:r w:rsidRPr="00512880">
        <w:rPr>
          <w:sz w:val="24"/>
          <w:szCs w:val="24"/>
        </w:rPr>
        <w:t xml:space="preserve">. – </w:t>
      </w:r>
      <w:r w:rsidR="00885EB6" w:rsidRPr="00512880">
        <w:rPr>
          <w:sz w:val="24"/>
          <w:szCs w:val="24"/>
        </w:rPr>
        <w:t>1</w:t>
      </w:r>
      <w:r w:rsidR="0042567E">
        <w:rPr>
          <w:sz w:val="24"/>
          <w:szCs w:val="24"/>
        </w:rPr>
        <w:t>6</w:t>
      </w:r>
      <w:r w:rsidRPr="00512880">
        <w:rPr>
          <w:sz w:val="24"/>
          <w:szCs w:val="24"/>
        </w:rPr>
        <w:t>.</w:t>
      </w:r>
      <w:r w:rsidR="00C41C64" w:rsidRPr="00512880">
        <w:rPr>
          <w:sz w:val="24"/>
          <w:szCs w:val="24"/>
        </w:rPr>
        <w:t>12.202</w:t>
      </w:r>
      <w:r w:rsidR="0042567E">
        <w:rPr>
          <w:sz w:val="24"/>
          <w:szCs w:val="24"/>
        </w:rPr>
        <w:t>4</w:t>
      </w:r>
      <w:r w:rsidRPr="00512880">
        <w:rPr>
          <w:sz w:val="24"/>
          <w:szCs w:val="24"/>
        </w:rPr>
        <w:t xml:space="preserve">. godine </w:t>
      </w:r>
      <w:r w:rsidR="004370E5" w:rsidRPr="00512880">
        <w:rPr>
          <w:sz w:val="24"/>
          <w:szCs w:val="24"/>
        </w:rPr>
        <w:t xml:space="preserve">(osim poslovnih subjekata koji </w:t>
      </w:r>
      <w:r w:rsidR="00A01B9A" w:rsidRPr="00512880">
        <w:rPr>
          <w:sz w:val="24"/>
          <w:szCs w:val="24"/>
        </w:rPr>
        <w:t xml:space="preserve">registruju dopunsku djelatnost), </w:t>
      </w:r>
      <w:r w:rsidRPr="00512880">
        <w:rPr>
          <w:sz w:val="24"/>
          <w:szCs w:val="24"/>
        </w:rPr>
        <w:t>nemaju obaveza po osnovu</w:t>
      </w:r>
      <w:r w:rsidR="00853CB4" w:rsidRPr="00512880">
        <w:rPr>
          <w:sz w:val="24"/>
          <w:szCs w:val="24"/>
        </w:rPr>
        <w:t xml:space="preserve"> javnih prihoda</w:t>
      </w:r>
      <w:r w:rsidR="00512880" w:rsidRPr="00512880">
        <w:rPr>
          <w:sz w:val="24"/>
          <w:szCs w:val="24"/>
        </w:rPr>
        <w:t xml:space="preserve"> i u </w:t>
      </w:r>
      <w:r w:rsidR="00512880" w:rsidRPr="003F5C46">
        <w:rPr>
          <w:sz w:val="24"/>
          <w:szCs w:val="24"/>
        </w:rPr>
        <w:t>posljednje tri godine nisu</w:t>
      </w:r>
      <w:r w:rsidR="00A01B9A" w:rsidRPr="003F5C46">
        <w:rPr>
          <w:sz w:val="24"/>
          <w:szCs w:val="24"/>
        </w:rPr>
        <w:t xml:space="preserve"> bili korisnici ovog podsticaja</w:t>
      </w:r>
      <w:r w:rsidR="00512880" w:rsidRPr="003F5C46">
        <w:rPr>
          <w:sz w:val="24"/>
          <w:szCs w:val="24"/>
        </w:rPr>
        <w:t>, kao i člano</w:t>
      </w:r>
      <w:r w:rsidR="00371C93">
        <w:rPr>
          <w:sz w:val="24"/>
          <w:szCs w:val="24"/>
        </w:rPr>
        <w:t>vi njihove uže porodice (majka/</w:t>
      </w:r>
      <w:r w:rsidR="00512880" w:rsidRPr="003F5C46">
        <w:rPr>
          <w:sz w:val="24"/>
          <w:szCs w:val="24"/>
        </w:rPr>
        <w:t>otac, sin/kćerka, suprug/supruga).</w:t>
      </w:r>
    </w:p>
    <w:p w14:paraId="522A1486" w14:textId="77777777" w:rsidR="0042567E" w:rsidRPr="00D33780" w:rsidRDefault="0042567E" w:rsidP="0042567E">
      <w:pPr>
        <w:spacing w:after="0"/>
        <w:jc w:val="both"/>
        <w:rPr>
          <w:sz w:val="24"/>
          <w:szCs w:val="24"/>
        </w:rPr>
      </w:pPr>
    </w:p>
    <w:p w14:paraId="2D4AAF99" w14:textId="77777777" w:rsidR="0066680A" w:rsidRPr="00D33780" w:rsidRDefault="0066680A" w:rsidP="0066680A">
      <w:pPr>
        <w:spacing w:after="120"/>
        <w:jc w:val="both"/>
        <w:rPr>
          <w:sz w:val="24"/>
          <w:szCs w:val="24"/>
        </w:rPr>
      </w:pPr>
      <w:r w:rsidRPr="00D33780">
        <w:rPr>
          <w:sz w:val="24"/>
          <w:szCs w:val="24"/>
        </w:rPr>
        <w:t>Za ostvarivanje podsticaja potrebno je uz zahtjev dostaviti i s</w:t>
      </w:r>
      <w:r w:rsidR="00FE2399" w:rsidRPr="00D33780">
        <w:rPr>
          <w:sz w:val="24"/>
          <w:szCs w:val="24"/>
        </w:rPr>
        <w:t>ljedeću dokumentaciju (original</w:t>
      </w:r>
      <w:r w:rsidRPr="00D33780">
        <w:rPr>
          <w:sz w:val="24"/>
          <w:szCs w:val="24"/>
        </w:rPr>
        <w:t xml:space="preserve"> ili ovjerene kopije):</w:t>
      </w:r>
    </w:p>
    <w:p w14:paraId="253F5A33" w14:textId="77777777" w:rsidR="00531FBE" w:rsidRPr="00D33780" w:rsidRDefault="00A24AF6" w:rsidP="009C35F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3780">
        <w:rPr>
          <w:rFonts w:ascii="Times New Roman" w:hAnsi="Times New Roman"/>
          <w:sz w:val="24"/>
          <w:szCs w:val="24"/>
        </w:rPr>
        <w:t>r</w:t>
      </w:r>
      <w:r w:rsidR="00531FBE" w:rsidRPr="00D33780">
        <w:rPr>
          <w:rFonts w:ascii="Times New Roman" w:hAnsi="Times New Roman"/>
          <w:sz w:val="24"/>
          <w:szCs w:val="24"/>
        </w:rPr>
        <w:t>ješenje o registraciji izdato od nadležne institucije;</w:t>
      </w:r>
    </w:p>
    <w:p w14:paraId="0A74134C" w14:textId="77777777" w:rsidR="0066680A" w:rsidRPr="00D33780" w:rsidRDefault="0066680A" w:rsidP="009C35F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3780">
        <w:rPr>
          <w:rFonts w:ascii="Times New Roman" w:hAnsi="Times New Roman"/>
          <w:iCs/>
          <w:sz w:val="24"/>
          <w:szCs w:val="24"/>
        </w:rPr>
        <w:t>obavještenje o razvrstavanju djelatnosti prema Klasifikaciji djelatnosti;</w:t>
      </w:r>
    </w:p>
    <w:p w14:paraId="22150A00" w14:textId="77777777" w:rsidR="0066680A" w:rsidRPr="00D33780" w:rsidRDefault="004370E5" w:rsidP="009C35F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dokaze</w:t>
      </w:r>
      <w:r w:rsidR="0066680A" w:rsidRPr="00D33780">
        <w:rPr>
          <w:rFonts w:ascii="Times New Roman" w:hAnsi="Times New Roman"/>
          <w:bCs/>
          <w:sz w:val="24"/>
          <w:szCs w:val="24"/>
        </w:rPr>
        <w:t xml:space="preserve"> o plaćenim taksama i troškovima </w:t>
      </w:r>
      <w:r w:rsidR="0066680A" w:rsidRPr="00D33780">
        <w:rPr>
          <w:rFonts w:ascii="Times New Roman" w:hAnsi="Times New Roman"/>
          <w:sz w:val="24"/>
          <w:szCs w:val="24"/>
        </w:rPr>
        <w:t>registracije djelatnosti odnosno osnivanja firme (uplatnice, računi i dr.)</w:t>
      </w:r>
      <w:r w:rsidR="00FE2399" w:rsidRPr="00D33780">
        <w:rPr>
          <w:rFonts w:ascii="Times New Roman" w:hAnsi="Times New Roman"/>
          <w:sz w:val="24"/>
          <w:szCs w:val="24"/>
        </w:rPr>
        <w:t>;</w:t>
      </w:r>
    </w:p>
    <w:p w14:paraId="1C2D6F1B" w14:textId="77777777" w:rsidR="0084376D" w:rsidRDefault="00531FBE" w:rsidP="009C35F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33780">
        <w:rPr>
          <w:rFonts w:ascii="Times New Roman" w:hAnsi="Times New Roman"/>
          <w:sz w:val="24"/>
          <w:szCs w:val="24"/>
        </w:rPr>
        <w:t>do</w:t>
      </w:r>
      <w:r w:rsidR="00FE2399" w:rsidRPr="00D33780">
        <w:rPr>
          <w:rFonts w:ascii="Times New Roman" w:hAnsi="Times New Roman"/>
          <w:sz w:val="24"/>
          <w:szCs w:val="24"/>
        </w:rPr>
        <w:t>kaz o otvorenom bankovnom računu</w:t>
      </w:r>
      <w:r w:rsidR="00512880">
        <w:rPr>
          <w:rFonts w:ascii="Times New Roman" w:hAnsi="Times New Roman"/>
          <w:sz w:val="24"/>
          <w:szCs w:val="24"/>
        </w:rPr>
        <w:t xml:space="preserve"> poslovnog subjekta;</w:t>
      </w:r>
    </w:p>
    <w:p w14:paraId="160C0EC4" w14:textId="77777777" w:rsidR="0066680A" w:rsidRDefault="00512880" w:rsidP="009C35F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12880">
        <w:rPr>
          <w:rFonts w:ascii="Times New Roman" w:hAnsi="Times New Roman"/>
          <w:sz w:val="24"/>
          <w:szCs w:val="24"/>
        </w:rPr>
        <w:t>ovjerenu izj</w:t>
      </w:r>
      <w:r w:rsidR="00506594">
        <w:rPr>
          <w:rFonts w:ascii="Times New Roman" w:hAnsi="Times New Roman"/>
          <w:sz w:val="24"/>
          <w:szCs w:val="24"/>
        </w:rPr>
        <w:t xml:space="preserve">avu da podnosilac zahtjeva i </w:t>
      </w:r>
      <w:r w:rsidRPr="00512880">
        <w:rPr>
          <w:rFonts w:ascii="Times New Roman" w:hAnsi="Times New Roman"/>
          <w:sz w:val="24"/>
          <w:szCs w:val="24"/>
        </w:rPr>
        <w:t>članovi njegove uže porodice</w:t>
      </w:r>
      <w:r w:rsidR="00506594">
        <w:rPr>
          <w:rFonts w:ascii="Times New Roman" w:hAnsi="Times New Roman"/>
          <w:sz w:val="24"/>
          <w:szCs w:val="24"/>
        </w:rPr>
        <w:t>,</w:t>
      </w:r>
      <w:r w:rsidRPr="00512880">
        <w:rPr>
          <w:rFonts w:ascii="Times New Roman" w:hAnsi="Times New Roman"/>
          <w:sz w:val="24"/>
          <w:szCs w:val="24"/>
        </w:rPr>
        <w:t xml:space="preserve"> </w:t>
      </w:r>
      <w:r w:rsidRPr="003F5C46">
        <w:rPr>
          <w:rFonts w:ascii="Times New Roman" w:hAnsi="Times New Roman"/>
          <w:sz w:val="24"/>
          <w:szCs w:val="24"/>
        </w:rPr>
        <w:t>u posljednje tri godine</w:t>
      </w:r>
      <w:r w:rsidR="00506594" w:rsidRPr="003F5C46">
        <w:rPr>
          <w:rFonts w:ascii="Times New Roman" w:hAnsi="Times New Roman"/>
          <w:sz w:val="24"/>
          <w:szCs w:val="24"/>
        </w:rPr>
        <w:t xml:space="preserve">, </w:t>
      </w:r>
      <w:r w:rsidRPr="003F5C46">
        <w:rPr>
          <w:rFonts w:ascii="Times New Roman" w:hAnsi="Times New Roman"/>
          <w:sz w:val="24"/>
          <w:szCs w:val="24"/>
        </w:rPr>
        <w:t xml:space="preserve"> nisu bili korisnici podsticajnih sredst</w:t>
      </w:r>
      <w:r w:rsidR="00506594" w:rsidRPr="003F5C46">
        <w:rPr>
          <w:rFonts w:ascii="Times New Roman" w:hAnsi="Times New Roman"/>
          <w:sz w:val="24"/>
          <w:szCs w:val="24"/>
        </w:rPr>
        <w:t>a</w:t>
      </w:r>
      <w:r w:rsidRPr="003F5C46">
        <w:rPr>
          <w:rFonts w:ascii="Times New Roman" w:hAnsi="Times New Roman"/>
          <w:sz w:val="24"/>
          <w:szCs w:val="24"/>
        </w:rPr>
        <w:t>va Općine na</w:t>
      </w:r>
      <w:r w:rsidRPr="00512880">
        <w:rPr>
          <w:rFonts w:ascii="Times New Roman" w:hAnsi="Times New Roman"/>
          <w:sz w:val="24"/>
          <w:szCs w:val="24"/>
        </w:rPr>
        <w:t xml:space="preserve">mijenjenih za </w:t>
      </w:r>
      <w:r>
        <w:rPr>
          <w:rFonts w:ascii="Times New Roman" w:hAnsi="Times New Roman"/>
          <w:sz w:val="24"/>
          <w:szCs w:val="24"/>
        </w:rPr>
        <w:t>„Refundaciju troškova registracije poslovnih subjekata“</w:t>
      </w:r>
      <w:r w:rsidR="0019736B">
        <w:rPr>
          <w:rFonts w:ascii="Times New Roman" w:hAnsi="Times New Roman"/>
          <w:sz w:val="24"/>
          <w:szCs w:val="24"/>
        </w:rPr>
        <w:t xml:space="preserve"> za istu ili sličnu djelatnost</w:t>
      </w:r>
      <w:r>
        <w:rPr>
          <w:rFonts w:ascii="Times New Roman" w:hAnsi="Times New Roman"/>
          <w:sz w:val="24"/>
          <w:szCs w:val="24"/>
        </w:rPr>
        <w:t>.</w:t>
      </w:r>
    </w:p>
    <w:p w14:paraId="679F3245" w14:textId="77777777" w:rsidR="00512880" w:rsidRPr="00512880" w:rsidRDefault="00512880" w:rsidP="00512880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85C54" w14:textId="77777777" w:rsidR="0066680A" w:rsidRPr="00D33780" w:rsidRDefault="0066680A" w:rsidP="006668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D33780">
        <w:rPr>
          <w:rFonts w:ascii="Times New Roman" w:hAnsi="Times New Roman"/>
          <w:iCs/>
          <w:sz w:val="24"/>
          <w:szCs w:val="24"/>
        </w:rPr>
        <w:t xml:space="preserve">Refundacija troškova osnivanja firme ne odnosi se na osnivački kapital, već na troškove notarske obrade dokumenata, sudske i administrativne takse, te izradu pečata firme.  </w:t>
      </w:r>
    </w:p>
    <w:p w14:paraId="15DAE580" w14:textId="77777777" w:rsidR="0066680A" w:rsidRPr="00D33780" w:rsidRDefault="0066680A" w:rsidP="006668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14:paraId="09A310F5" w14:textId="22F42372" w:rsidR="0066680A" w:rsidRPr="00D33780" w:rsidRDefault="0066680A" w:rsidP="006668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33780">
        <w:rPr>
          <w:rFonts w:ascii="Times New Roman" w:hAnsi="Times New Roman"/>
          <w:iCs/>
          <w:sz w:val="24"/>
          <w:szCs w:val="24"/>
        </w:rPr>
        <w:t xml:space="preserve">Zahtjevi za refundaciju predmetnih troškova sa potrebnom dokumentacijom podnose se </w:t>
      </w:r>
      <w:r w:rsidRPr="00D33780">
        <w:rPr>
          <w:rFonts w:ascii="Times New Roman" w:hAnsi="Times New Roman"/>
          <w:sz w:val="24"/>
          <w:szCs w:val="24"/>
        </w:rPr>
        <w:t>Službi za privredu, urbanizam i zaštitu okoline putem prijemne kancela</w:t>
      </w:r>
      <w:r w:rsidR="008942F4" w:rsidRPr="00D33780">
        <w:rPr>
          <w:rFonts w:ascii="Times New Roman" w:hAnsi="Times New Roman"/>
          <w:sz w:val="24"/>
          <w:szCs w:val="24"/>
        </w:rPr>
        <w:t xml:space="preserve">rije Općine Kakanj do </w:t>
      </w:r>
      <w:r w:rsidR="00531FBE" w:rsidRPr="00D33780">
        <w:rPr>
          <w:rFonts w:ascii="Times New Roman" w:hAnsi="Times New Roman"/>
          <w:sz w:val="24"/>
          <w:szCs w:val="24"/>
        </w:rPr>
        <w:t>1</w:t>
      </w:r>
      <w:r w:rsidR="0042567E">
        <w:rPr>
          <w:rFonts w:ascii="Times New Roman" w:hAnsi="Times New Roman"/>
          <w:sz w:val="24"/>
          <w:szCs w:val="24"/>
        </w:rPr>
        <w:t>6</w:t>
      </w:r>
      <w:r w:rsidR="00C41C64">
        <w:rPr>
          <w:rFonts w:ascii="Times New Roman" w:hAnsi="Times New Roman"/>
          <w:sz w:val="24"/>
          <w:szCs w:val="24"/>
        </w:rPr>
        <w:t>.12.202</w:t>
      </w:r>
      <w:r w:rsidR="0042567E">
        <w:rPr>
          <w:rFonts w:ascii="Times New Roman" w:hAnsi="Times New Roman"/>
          <w:sz w:val="24"/>
          <w:szCs w:val="24"/>
        </w:rPr>
        <w:t>4</w:t>
      </w:r>
      <w:r w:rsidRPr="00D33780">
        <w:rPr>
          <w:rFonts w:ascii="Times New Roman" w:hAnsi="Times New Roman"/>
          <w:sz w:val="24"/>
          <w:szCs w:val="24"/>
        </w:rPr>
        <w:t>. godine.</w:t>
      </w:r>
    </w:p>
    <w:p w14:paraId="4FCE35FC" w14:textId="77777777" w:rsidR="0066680A" w:rsidRPr="00D33780" w:rsidRDefault="0066680A" w:rsidP="0066680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8EFE35" w14:textId="65DB09B4" w:rsidR="00666876" w:rsidRPr="0042567E" w:rsidRDefault="0066680A" w:rsidP="0042567E">
      <w:pPr>
        <w:autoSpaceDN w:val="0"/>
        <w:jc w:val="both"/>
        <w:rPr>
          <w:bCs/>
          <w:sz w:val="24"/>
          <w:szCs w:val="24"/>
        </w:rPr>
      </w:pPr>
      <w:r w:rsidRPr="00FB248C">
        <w:rPr>
          <w:bCs/>
          <w:sz w:val="24"/>
          <w:szCs w:val="24"/>
        </w:rPr>
        <w:t>Refundacija troškova osnivanja trgovačkih i ugostiteljskih radnji može b</w:t>
      </w:r>
      <w:r w:rsidR="00C41C64">
        <w:rPr>
          <w:bCs/>
          <w:sz w:val="24"/>
          <w:szCs w:val="24"/>
        </w:rPr>
        <w:t>iti ostvarena jednom u toku 202</w:t>
      </w:r>
      <w:r w:rsidR="0042567E">
        <w:rPr>
          <w:bCs/>
          <w:sz w:val="24"/>
          <w:szCs w:val="24"/>
        </w:rPr>
        <w:t>4</w:t>
      </w:r>
      <w:r w:rsidRPr="00FB248C">
        <w:rPr>
          <w:bCs/>
          <w:sz w:val="24"/>
          <w:szCs w:val="24"/>
        </w:rPr>
        <w:t>. godine za jedan poslovni prostor.</w:t>
      </w:r>
    </w:p>
    <w:p w14:paraId="4FBB2BEB" w14:textId="24C4D126" w:rsidR="004A1EE9" w:rsidRDefault="004A1EE9" w:rsidP="004A1EE9"/>
    <w:p w14:paraId="2D985953" w14:textId="778E324A" w:rsidR="000F49D1" w:rsidRDefault="000F49D1" w:rsidP="004A1EE9"/>
    <w:p w14:paraId="252C3001" w14:textId="2B3A583A" w:rsidR="00782AAF" w:rsidRDefault="00782AAF" w:rsidP="004A1EE9"/>
    <w:p w14:paraId="785775F2" w14:textId="4E54ACB0" w:rsidR="00782AAF" w:rsidRDefault="00782AAF" w:rsidP="004A1EE9"/>
    <w:p w14:paraId="2171CBCF" w14:textId="25A47EF2" w:rsidR="00782AAF" w:rsidRDefault="00782AAF" w:rsidP="004A1EE9"/>
    <w:p w14:paraId="32A6CCFA" w14:textId="44125C1A" w:rsidR="00782AAF" w:rsidRDefault="00782AAF" w:rsidP="004A1EE9"/>
    <w:p w14:paraId="0F641DA7" w14:textId="77777777" w:rsidR="00782AAF" w:rsidRPr="004A1EE9" w:rsidRDefault="00782AAF" w:rsidP="004A1EE9"/>
    <w:p w14:paraId="44668D0A" w14:textId="782DCC10" w:rsidR="00C347DB" w:rsidRDefault="00506594" w:rsidP="00D82775">
      <w:pPr>
        <w:pStyle w:val="Heading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4E090A">
        <w:rPr>
          <w:rFonts w:ascii="Times New Roman" w:hAnsi="Times New Roman"/>
          <w:sz w:val="24"/>
          <w:szCs w:val="24"/>
        </w:rPr>
        <w:lastRenderedPageBreak/>
        <w:t xml:space="preserve">PROJEKAT „POKRENI SVOJ POSAO U KAKNJU“ </w:t>
      </w:r>
    </w:p>
    <w:p w14:paraId="277202ED" w14:textId="77777777" w:rsidR="008B29E6" w:rsidRPr="008B29E6" w:rsidRDefault="008B29E6" w:rsidP="008B29E6">
      <w:pPr>
        <w:spacing w:after="0"/>
      </w:pPr>
    </w:p>
    <w:p w14:paraId="1FE593E9" w14:textId="45681707" w:rsidR="00D82775" w:rsidRPr="00D82775" w:rsidRDefault="00F538A1" w:rsidP="00D82775">
      <w:pPr>
        <w:spacing w:after="240"/>
        <w:jc w:val="both"/>
        <w:rPr>
          <w:b/>
          <w:bCs/>
          <w:sz w:val="24"/>
          <w:szCs w:val="24"/>
        </w:rPr>
      </w:pPr>
      <w:r w:rsidRPr="008B29E6">
        <w:rPr>
          <w:b/>
          <w:bCs/>
          <w:sz w:val="24"/>
          <w:szCs w:val="24"/>
        </w:rPr>
        <w:t xml:space="preserve">2.1. </w:t>
      </w:r>
      <w:r w:rsidR="008B29E6" w:rsidRPr="008B29E6">
        <w:rPr>
          <w:b/>
          <w:bCs/>
          <w:sz w:val="24"/>
          <w:szCs w:val="24"/>
        </w:rPr>
        <w:t>Projekat „Pokreni svoj posao u Kaknju“</w:t>
      </w:r>
    </w:p>
    <w:p w14:paraId="35F64722" w14:textId="77777777" w:rsidR="00D82775" w:rsidRDefault="007406F0" w:rsidP="00D8277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Realizacijom projekta „Pokreni svoj posao u Kaknju“ nastoji se razviti poduzetnička svijest kod </w:t>
      </w:r>
      <w:r w:rsidR="007349C7">
        <w:rPr>
          <w:sz w:val="24"/>
          <w:szCs w:val="24"/>
        </w:rPr>
        <w:t>mladih</w:t>
      </w:r>
      <w:r w:rsidR="00632689">
        <w:rPr>
          <w:sz w:val="24"/>
          <w:szCs w:val="24"/>
        </w:rPr>
        <w:t xml:space="preserve"> </w:t>
      </w:r>
      <w:r w:rsidR="00632689" w:rsidRPr="00B136C1">
        <w:rPr>
          <w:sz w:val="24"/>
          <w:szCs w:val="24"/>
        </w:rPr>
        <w:t>i ostalih</w:t>
      </w:r>
      <w:r w:rsidR="007349C7" w:rsidRPr="00B136C1">
        <w:rPr>
          <w:sz w:val="24"/>
          <w:szCs w:val="24"/>
        </w:rPr>
        <w:t xml:space="preserve"> </w:t>
      </w:r>
      <w:r>
        <w:rPr>
          <w:sz w:val="24"/>
          <w:szCs w:val="24"/>
        </w:rPr>
        <w:t>nezaposlenih osoba</w:t>
      </w:r>
      <w:r w:rsidR="002B49A5">
        <w:rPr>
          <w:sz w:val="24"/>
          <w:szCs w:val="24"/>
        </w:rPr>
        <w:t xml:space="preserve">, povećati broj </w:t>
      </w:r>
      <w:r w:rsidR="003214F2">
        <w:rPr>
          <w:sz w:val="24"/>
          <w:szCs w:val="24"/>
        </w:rPr>
        <w:t xml:space="preserve">registrovanih poslovnih subjekata </w:t>
      </w:r>
      <w:r w:rsidR="00F05173">
        <w:rPr>
          <w:sz w:val="24"/>
          <w:szCs w:val="24"/>
        </w:rPr>
        <w:t>i održivog samozapošljavanja</w:t>
      </w:r>
      <w:r w:rsidR="00670CB9" w:rsidRPr="00670CB9">
        <w:t xml:space="preserve"> </w:t>
      </w:r>
      <w:r w:rsidR="00670CB9" w:rsidRPr="00670CB9">
        <w:rPr>
          <w:sz w:val="24"/>
          <w:szCs w:val="24"/>
        </w:rPr>
        <w:t>na područja općine Kakanj</w:t>
      </w:r>
      <w:r w:rsidR="00B32222">
        <w:rPr>
          <w:sz w:val="24"/>
          <w:szCs w:val="24"/>
        </w:rPr>
        <w:t>.</w:t>
      </w:r>
      <w:r w:rsidR="00D82775">
        <w:rPr>
          <w:sz w:val="24"/>
          <w:szCs w:val="24"/>
        </w:rPr>
        <w:t xml:space="preserve"> </w:t>
      </w:r>
    </w:p>
    <w:p w14:paraId="18141D69" w14:textId="55BFB101" w:rsidR="007349C7" w:rsidRDefault="007349C7" w:rsidP="00D82775">
      <w:pPr>
        <w:spacing w:after="0"/>
        <w:jc w:val="both"/>
        <w:rPr>
          <w:sz w:val="24"/>
          <w:szCs w:val="24"/>
        </w:rPr>
      </w:pPr>
      <w:r w:rsidRPr="007349C7">
        <w:rPr>
          <w:sz w:val="24"/>
          <w:szCs w:val="24"/>
        </w:rPr>
        <w:t xml:space="preserve">Ovim podsticajem predviđeno je sufinansiranje pokretanja i održavanje malih biznisa registrovanih u osnovnoj </w:t>
      </w:r>
      <w:r w:rsidR="00E25051">
        <w:rPr>
          <w:sz w:val="24"/>
          <w:szCs w:val="24"/>
        </w:rPr>
        <w:t xml:space="preserve">djelatnosti </w:t>
      </w:r>
      <w:r w:rsidRPr="007349C7">
        <w:rPr>
          <w:sz w:val="24"/>
          <w:szCs w:val="24"/>
        </w:rPr>
        <w:t xml:space="preserve">kroz registraciju obrta i srodnih djelatnosti </w:t>
      </w:r>
      <w:r w:rsidR="000648C9">
        <w:rPr>
          <w:sz w:val="24"/>
          <w:szCs w:val="24"/>
        </w:rPr>
        <w:t xml:space="preserve"> </w:t>
      </w:r>
      <w:r w:rsidRPr="007349C7">
        <w:rPr>
          <w:sz w:val="24"/>
          <w:szCs w:val="24"/>
        </w:rPr>
        <w:t>(osim poljoprivrede), profesionalnih djelatnosti, djelatnosti pripreme i usluživanja hrane</w:t>
      </w:r>
      <w:r w:rsidR="000648C9">
        <w:rPr>
          <w:sz w:val="24"/>
          <w:szCs w:val="24"/>
        </w:rPr>
        <w:t xml:space="preserve">, </w:t>
      </w:r>
      <w:r w:rsidRPr="007349C7">
        <w:rPr>
          <w:sz w:val="24"/>
          <w:szCs w:val="24"/>
        </w:rPr>
        <w:t>preduzeća (d.o.o.)</w:t>
      </w:r>
      <w:r w:rsidR="00B136C1">
        <w:rPr>
          <w:sz w:val="24"/>
          <w:szCs w:val="24"/>
        </w:rPr>
        <w:t>.</w:t>
      </w:r>
    </w:p>
    <w:p w14:paraId="499431AD" w14:textId="77777777" w:rsidR="007349C7" w:rsidRPr="00F711C1" w:rsidRDefault="007349C7" w:rsidP="007349C7">
      <w:pPr>
        <w:spacing w:after="0"/>
        <w:jc w:val="both"/>
        <w:rPr>
          <w:sz w:val="24"/>
          <w:szCs w:val="24"/>
        </w:rPr>
      </w:pPr>
      <w:r w:rsidRPr="00F711C1">
        <w:rPr>
          <w:sz w:val="24"/>
          <w:szCs w:val="24"/>
        </w:rPr>
        <w:t xml:space="preserve">Korisnici podsticajnih sredstava mogu biti: </w:t>
      </w:r>
    </w:p>
    <w:p w14:paraId="55429350" w14:textId="59BE6068" w:rsidR="007349C7" w:rsidRPr="00906265" w:rsidRDefault="000648C9" w:rsidP="007349C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265">
        <w:rPr>
          <w:rFonts w:ascii="Times New Roman" w:hAnsi="Times New Roman"/>
          <w:sz w:val="24"/>
          <w:szCs w:val="24"/>
        </w:rPr>
        <w:t>mlade nezaposlene osobe do 35 godina starosti</w:t>
      </w:r>
      <w:r w:rsidR="00906265" w:rsidRPr="00906265">
        <w:rPr>
          <w:rFonts w:ascii="Times New Roman" w:hAnsi="Times New Roman"/>
          <w:sz w:val="24"/>
          <w:szCs w:val="24"/>
        </w:rPr>
        <w:t xml:space="preserve">, </w:t>
      </w:r>
      <w:r w:rsidR="007349C7" w:rsidRPr="00906265">
        <w:rPr>
          <w:rFonts w:ascii="Times New Roman" w:hAnsi="Times New Roman"/>
          <w:sz w:val="24"/>
          <w:szCs w:val="24"/>
        </w:rPr>
        <w:t>prijavljen</w:t>
      </w:r>
      <w:r w:rsidR="00906265" w:rsidRPr="00906265">
        <w:rPr>
          <w:rFonts w:ascii="Times New Roman" w:hAnsi="Times New Roman"/>
          <w:sz w:val="24"/>
          <w:szCs w:val="24"/>
        </w:rPr>
        <w:t>e</w:t>
      </w:r>
      <w:r w:rsidR="007349C7" w:rsidRPr="00906265">
        <w:rPr>
          <w:rFonts w:ascii="Times New Roman" w:hAnsi="Times New Roman"/>
          <w:sz w:val="24"/>
          <w:szCs w:val="24"/>
        </w:rPr>
        <w:t xml:space="preserve"> na evidenciju Biroa za zapošljavanje Kakanj prije objave javnog poziva,  </w:t>
      </w:r>
      <w:bookmarkStart w:id="0" w:name="_Hlk158374702"/>
      <w:r w:rsidR="007349C7" w:rsidRPr="00906265">
        <w:rPr>
          <w:rFonts w:ascii="Times New Roman" w:hAnsi="Times New Roman"/>
          <w:sz w:val="24"/>
          <w:szCs w:val="24"/>
        </w:rPr>
        <w:t>a koj</w:t>
      </w:r>
      <w:r w:rsidR="00906265" w:rsidRPr="00906265">
        <w:rPr>
          <w:rFonts w:ascii="Times New Roman" w:hAnsi="Times New Roman"/>
          <w:sz w:val="24"/>
          <w:szCs w:val="24"/>
        </w:rPr>
        <w:t>e</w:t>
      </w:r>
      <w:r w:rsidR="007349C7" w:rsidRPr="00906265">
        <w:rPr>
          <w:rFonts w:ascii="Times New Roman" w:hAnsi="Times New Roman"/>
          <w:sz w:val="24"/>
          <w:szCs w:val="24"/>
        </w:rPr>
        <w:t xml:space="preserve"> u tekućoj godini registruju djelatnost</w:t>
      </w:r>
      <w:r w:rsidR="0093658B">
        <w:rPr>
          <w:rFonts w:ascii="Times New Roman" w:hAnsi="Times New Roman"/>
          <w:sz w:val="24"/>
          <w:szCs w:val="24"/>
        </w:rPr>
        <w:t xml:space="preserve"> ili </w:t>
      </w:r>
      <w:bookmarkStart w:id="1" w:name="_Hlk158966429"/>
      <w:r w:rsidR="0093658B">
        <w:rPr>
          <w:rFonts w:ascii="Times New Roman" w:hAnsi="Times New Roman"/>
          <w:sz w:val="24"/>
          <w:szCs w:val="24"/>
        </w:rPr>
        <w:t xml:space="preserve">su registrovali djelatnost nakon okončanja javnog poziva za ovaj Projekat u 2023. godini; </w:t>
      </w:r>
    </w:p>
    <w:bookmarkEnd w:id="0"/>
    <w:bookmarkEnd w:id="1"/>
    <w:p w14:paraId="2D764325" w14:textId="59032D8F" w:rsidR="00906265" w:rsidRPr="0093658B" w:rsidRDefault="00906265" w:rsidP="0093658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3658B">
        <w:rPr>
          <w:rFonts w:ascii="Times New Roman" w:hAnsi="Times New Roman"/>
          <w:sz w:val="24"/>
          <w:szCs w:val="24"/>
        </w:rPr>
        <w:t>ostale nezaposlene kategorije društva, starosne dobi preko 35 godina, prijavljene na evidenciju Biroa za zapošljavanje Kakanj prije objave javnog poziva, a koje u tekućoj godini registruju djelatnos</w:t>
      </w:r>
      <w:r w:rsidR="007D1045">
        <w:rPr>
          <w:rFonts w:ascii="Times New Roman" w:hAnsi="Times New Roman"/>
          <w:sz w:val="24"/>
          <w:szCs w:val="24"/>
        </w:rPr>
        <w:t>t</w:t>
      </w:r>
      <w:r w:rsidR="0093658B" w:rsidRPr="0093658B">
        <w:rPr>
          <w:rFonts w:ascii="Times New Roman" w:hAnsi="Times New Roman"/>
          <w:sz w:val="24"/>
          <w:szCs w:val="24"/>
        </w:rPr>
        <w:t xml:space="preserve"> ili su registrovali djelatnost nakon okončanja javnog poziva za ovaj Projekat u 2023. godini.</w:t>
      </w:r>
    </w:p>
    <w:p w14:paraId="6713609B" w14:textId="77777777" w:rsidR="007349C7" w:rsidRPr="0093658B" w:rsidRDefault="007349C7" w:rsidP="007349C7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6E0D05" w14:textId="77777777" w:rsidR="007349C7" w:rsidRPr="00F711C1" w:rsidRDefault="007349C7" w:rsidP="007349C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Gore navedena lica moraju ispunjavati i sljedeće </w:t>
      </w:r>
      <w:r w:rsidRPr="00F711C1">
        <w:rPr>
          <w:sz w:val="24"/>
          <w:szCs w:val="24"/>
        </w:rPr>
        <w:t>uslove:</w:t>
      </w:r>
    </w:p>
    <w:p w14:paraId="31F67C8B" w14:textId="77777777" w:rsidR="007349C7" w:rsidRPr="00FD7A53" w:rsidRDefault="007349C7" w:rsidP="007349C7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BE0416">
        <w:rPr>
          <w:rFonts w:ascii="Times New Roman" w:hAnsi="Times New Roman"/>
          <w:sz w:val="24"/>
          <w:szCs w:val="24"/>
        </w:rPr>
        <w:t>da imaju prebivalište na području općine Kakanj;</w:t>
      </w:r>
    </w:p>
    <w:p w14:paraId="5814A08F" w14:textId="77777777" w:rsidR="007349C7" w:rsidRPr="00BE0416" w:rsidRDefault="007349C7" w:rsidP="007349C7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 w:rsidRPr="00BE0416">
        <w:rPr>
          <w:rFonts w:ascii="Times New Roman" w:hAnsi="Times New Roman"/>
          <w:sz w:val="24"/>
          <w:szCs w:val="24"/>
        </w:rPr>
        <w:t>da nemaju duga po osnovu javnih prihoda;</w:t>
      </w:r>
    </w:p>
    <w:p w14:paraId="2A607367" w14:textId="77777777" w:rsidR="007349C7" w:rsidRPr="00187C74" w:rsidRDefault="007349C7" w:rsidP="007349C7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F711C1">
        <w:rPr>
          <w:rFonts w:ascii="Times New Roman" w:hAnsi="Times New Roman"/>
          <w:sz w:val="24"/>
          <w:szCs w:val="24"/>
        </w:rPr>
        <w:t xml:space="preserve">da do </w:t>
      </w:r>
      <w:r w:rsidRPr="003F5C46">
        <w:rPr>
          <w:rFonts w:ascii="Times New Roman" w:hAnsi="Times New Roman"/>
          <w:sz w:val="24"/>
          <w:szCs w:val="24"/>
        </w:rPr>
        <w:t>sada nisu bili korisnici podsticajnih sredstava</w:t>
      </w:r>
      <w:r w:rsidRPr="00F711C1">
        <w:rPr>
          <w:rFonts w:ascii="Times New Roman" w:hAnsi="Times New Roman"/>
          <w:sz w:val="24"/>
          <w:szCs w:val="24"/>
        </w:rPr>
        <w:t xml:space="preserve"> namijenjenih za ovaj Projekat, kao i članovi njihove už</w:t>
      </w:r>
      <w:r>
        <w:rPr>
          <w:rFonts w:ascii="Times New Roman" w:hAnsi="Times New Roman"/>
          <w:sz w:val="24"/>
          <w:szCs w:val="24"/>
        </w:rPr>
        <w:t>e porodice (majka/</w:t>
      </w:r>
      <w:r w:rsidRPr="00F711C1">
        <w:rPr>
          <w:rFonts w:ascii="Times New Roman" w:hAnsi="Times New Roman"/>
          <w:sz w:val="24"/>
          <w:szCs w:val="24"/>
        </w:rPr>
        <w:t>otac,</w:t>
      </w:r>
      <w:r>
        <w:rPr>
          <w:rFonts w:ascii="Times New Roman" w:hAnsi="Times New Roman"/>
          <w:sz w:val="24"/>
          <w:szCs w:val="24"/>
        </w:rPr>
        <w:t xml:space="preserve"> sin/kćerka,</w:t>
      </w:r>
      <w:r w:rsidRPr="00F711C1">
        <w:rPr>
          <w:rFonts w:ascii="Times New Roman" w:hAnsi="Times New Roman"/>
          <w:sz w:val="24"/>
          <w:szCs w:val="24"/>
        </w:rPr>
        <w:t xml:space="preserve"> suprug/supruga)</w:t>
      </w:r>
      <w:r>
        <w:rPr>
          <w:rFonts w:ascii="Times New Roman" w:hAnsi="Times New Roman"/>
          <w:sz w:val="24"/>
          <w:szCs w:val="24"/>
        </w:rPr>
        <w:t>;</w:t>
      </w:r>
    </w:p>
    <w:p w14:paraId="51380E02" w14:textId="77777777" w:rsidR="007349C7" w:rsidRPr="00BB04A8" w:rsidRDefault="007349C7" w:rsidP="007349C7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BB04A8">
        <w:rPr>
          <w:rFonts w:ascii="Times New Roman" w:hAnsi="Times New Roman"/>
          <w:sz w:val="24"/>
          <w:szCs w:val="24"/>
        </w:rPr>
        <w:t>da članovi njihove uže porodice nemaju i nisu imali registrovanu istu ili sličnu djelatnost za koju apliciraju (izuzev u opravdanim slučajevima odjave djelatnosti: penzionisanje člana porodice, nemogućnost obavljanja djelatnost zbog određenih poteškoća npr. invalidnost i sl.);</w:t>
      </w:r>
    </w:p>
    <w:p w14:paraId="6E7E4987" w14:textId="7CB038D9" w:rsidR="007349C7" w:rsidRPr="00B33E23" w:rsidRDefault="007349C7" w:rsidP="007349C7">
      <w:pPr>
        <w:pStyle w:val="ListParagraph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3F5C46">
        <w:rPr>
          <w:rFonts w:ascii="Times New Roman" w:hAnsi="Times New Roman"/>
          <w:sz w:val="24"/>
          <w:szCs w:val="24"/>
        </w:rPr>
        <w:t xml:space="preserve">da nisu korisnici podsticajnih sredstva drugih institucija namijenjenih za projekte samozapošljavanja. </w:t>
      </w:r>
    </w:p>
    <w:p w14:paraId="4F52F84E" w14:textId="77777777" w:rsidR="00B33E23" w:rsidRDefault="00B33E23" w:rsidP="00B33E23">
      <w:pPr>
        <w:spacing w:after="0"/>
        <w:jc w:val="both"/>
        <w:rPr>
          <w:sz w:val="24"/>
          <w:szCs w:val="24"/>
        </w:rPr>
      </w:pPr>
    </w:p>
    <w:p w14:paraId="35C338EE" w14:textId="77777777" w:rsidR="00B33E23" w:rsidRPr="00653FAF" w:rsidRDefault="00B33E23" w:rsidP="00B33E23">
      <w:pPr>
        <w:spacing w:after="0"/>
        <w:jc w:val="both"/>
        <w:rPr>
          <w:sz w:val="24"/>
          <w:szCs w:val="24"/>
        </w:rPr>
      </w:pPr>
      <w:r w:rsidRPr="00653FAF">
        <w:rPr>
          <w:sz w:val="24"/>
          <w:szCs w:val="24"/>
        </w:rPr>
        <w:t>Projekat obuhvaća sljedeće aktivnosti:</w:t>
      </w:r>
    </w:p>
    <w:p w14:paraId="1D6BD5B5" w14:textId="77777777" w:rsidR="00B33E23" w:rsidRPr="00653FAF" w:rsidRDefault="00B33E23" w:rsidP="00B33E2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>objavljivanje Javnog poziva;</w:t>
      </w:r>
    </w:p>
    <w:p w14:paraId="4CF25306" w14:textId="77777777" w:rsidR="00B33E23" w:rsidRPr="00653FAF" w:rsidRDefault="00B33E23" w:rsidP="00B33E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 xml:space="preserve">apliciranje zainteresiranih kandidata; </w:t>
      </w:r>
    </w:p>
    <w:p w14:paraId="0767F7F5" w14:textId="77777777" w:rsidR="00B33E23" w:rsidRPr="00653FAF" w:rsidRDefault="00B33E23" w:rsidP="00B33E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>razmatranje i obrada pristiglih prijava (odabir);</w:t>
      </w:r>
    </w:p>
    <w:p w14:paraId="3AA01F43" w14:textId="77777777" w:rsidR="00B33E23" w:rsidRPr="00653FAF" w:rsidRDefault="00B33E23" w:rsidP="00B33E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>registracija djelatnosti (lica koja nisu registrovala djelatnost);</w:t>
      </w:r>
    </w:p>
    <w:p w14:paraId="2BDC1C17" w14:textId="77777777" w:rsidR="00B33E23" w:rsidRPr="00653FAF" w:rsidRDefault="00B33E23" w:rsidP="00B33E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>potpisivanje Ugovora o realizaciji Projekta sa odabranim korisnicima;</w:t>
      </w:r>
    </w:p>
    <w:p w14:paraId="362E7486" w14:textId="77777777" w:rsidR="00B33E23" w:rsidRPr="00653FAF" w:rsidRDefault="00B33E23" w:rsidP="00B33E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bCs/>
          <w:sz w:val="24"/>
          <w:szCs w:val="24"/>
        </w:rPr>
        <w:t>isplata odobrenog iznosa sredstava za sufinansiranje troškova pokretanja i održavanja vlastitog biznisa;</w:t>
      </w:r>
    </w:p>
    <w:p w14:paraId="2F390E2D" w14:textId="0E1A76DD" w:rsidR="00B33E23" w:rsidRPr="00653FAF" w:rsidRDefault="00B33E23" w:rsidP="00B33E2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bCs/>
          <w:sz w:val="24"/>
          <w:szCs w:val="24"/>
        </w:rPr>
        <w:t>monitoring</w:t>
      </w:r>
      <w:r w:rsidR="00CB345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7A974AA3" w14:textId="724FECB8" w:rsidR="00B33E23" w:rsidRPr="00CB3459" w:rsidRDefault="00B33E23" w:rsidP="00CB3459">
      <w:pPr>
        <w:ind w:left="360"/>
        <w:jc w:val="both"/>
        <w:rPr>
          <w:sz w:val="24"/>
          <w:szCs w:val="24"/>
        </w:rPr>
      </w:pPr>
    </w:p>
    <w:p w14:paraId="19175471" w14:textId="77777777" w:rsidR="00B33E23" w:rsidRPr="00653FAF" w:rsidRDefault="00B33E23" w:rsidP="00B33E23">
      <w:pPr>
        <w:spacing w:after="0"/>
        <w:jc w:val="both"/>
        <w:rPr>
          <w:sz w:val="24"/>
          <w:szCs w:val="24"/>
        </w:rPr>
      </w:pPr>
      <w:r w:rsidRPr="00653FAF">
        <w:rPr>
          <w:sz w:val="24"/>
          <w:szCs w:val="24"/>
        </w:rPr>
        <w:lastRenderedPageBreak/>
        <w:t>Za ostvarivanje predmetnih podsticaja kandidati su uz prijavu na Javni poziv dužni dostaviti sljedeću dokumentaciju:</w:t>
      </w:r>
    </w:p>
    <w:p w14:paraId="2F0F2508" w14:textId="77777777" w:rsidR="00B33E23" w:rsidRDefault="00B33E23" w:rsidP="00B33E2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E4F7D">
        <w:rPr>
          <w:rFonts w:ascii="Times New Roman" w:hAnsi="Times New Roman"/>
          <w:sz w:val="24"/>
          <w:szCs w:val="24"/>
        </w:rPr>
        <w:t>biznis plan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36C1">
        <w:rPr>
          <w:rFonts w:ascii="Times New Roman" w:hAnsi="Times New Roman"/>
          <w:sz w:val="24"/>
          <w:szCs w:val="24"/>
        </w:rPr>
        <w:t>(prijavni obrazac);</w:t>
      </w:r>
    </w:p>
    <w:p w14:paraId="730C5D4C" w14:textId="77777777" w:rsidR="00B33E23" w:rsidRPr="00B136C1" w:rsidRDefault="00B33E23" w:rsidP="00B33E2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36C1">
        <w:rPr>
          <w:rFonts w:ascii="Times New Roman" w:hAnsi="Times New Roman"/>
          <w:sz w:val="24"/>
          <w:szCs w:val="24"/>
        </w:rPr>
        <w:t xml:space="preserve">izvod iz matične knjige rođenih; </w:t>
      </w:r>
    </w:p>
    <w:p w14:paraId="3C64320F" w14:textId="77777777" w:rsidR="00B33E23" w:rsidRPr="00653FAF" w:rsidRDefault="00B33E23" w:rsidP="00B33E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>uvjerenje da se lice nalazi na evidencij</w:t>
      </w:r>
      <w:r>
        <w:rPr>
          <w:rFonts w:ascii="Times New Roman" w:hAnsi="Times New Roman"/>
          <w:sz w:val="24"/>
          <w:szCs w:val="24"/>
        </w:rPr>
        <w:t xml:space="preserve">i Biroa za zapošljavanje </w:t>
      </w:r>
      <w:r w:rsidRPr="00653FAF">
        <w:rPr>
          <w:rFonts w:ascii="Times New Roman" w:hAnsi="Times New Roman"/>
          <w:sz w:val="24"/>
          <w:szCs w:val="24"/>
        </w:rPr>
        <w:t>Kakanj;</w:t>
      </w:r>
    </w:p>
    <w:p w14:paraId="6AE13041" w14:textId="77777777" w:rsidR="00B33E23" w:rsidRPr="00653FAF" w:rsidRDefault="00B33E23" w:rsidP="00B33E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>rješenje o registraciji djelatnosti (ukoliko je firma registrovana);</w:t>
      </w:r>
    </w:p>
    <w:p w14:paraId="5C052067" w14:textId="77777777" w:rsidR="00B33E23" w:rsidRPr="00653FAF" w:rsidRDefault="00B33E23" w:rsidP="00B33E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53FAF">
        <w:rPr>
          <w:rFonts w:ascii="Times New Roman" w:hAnsi="Times New Roman"/>
          <w:iCs/>
          <w:sz w:val="24"/>
          <w:szCs w:val="24"/>
        </w:rPr>
        <w:t>obavještenje o razvrstavanju djelatnosti prema Klasifikaciji djelatnosti (ukoliko je firma registrovana);</w:t>
      </w:r>
    </w:p>
    <w:p w14:paraId="4BB8F3BF" w14:textId="77777777" w:rsidR="00B33E23" w:rsidRPr="00FC0049" w:rsidRDefault="00B33E23" w:rsidP="00B33E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653FAF">
        <w:rPr>
          <w:rFonts w:ascii="Times New Roman" w:hAnsi="Times New Roman"/>
          <w:sz w:val="24"/>
          <w:szCs w:val="24"/>
        </w:rPr>
        <w:t>ovjerenu izjavu da će nakon odobravanja podsticajnih sredstava, registrovanu djelatnost održavati u trajanju od najmanje 24 mjeseca  od dana potpisivanja ugovora o realizaciji projekt</w:t>
      </w:r>
      <w:r>
        <w:rPr>
          <w:rFonts w:ascii="Times New Roman" w:hAnsi="Times New Roman"/>
          <w:sz w:val="24"/>
          <w:szCs w:val="24"/>
        </w:rPr>
        <w:t>a „Pokreni svoj posao u Kaknju“;</w:t>
      </w:r>
    </w:p>
    <w:p w14:paraId="116BC88C" w14:textId="77777777" w:rsidR="00B33E23" w:rsidRPr="00575E0B" w:rsidRDefault="00B33E23" w:rsidP="00B33E23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92B4E">
        <w:rPr>
          <w:rFonts w:ascii="Times New Roman" w:hAnsi="Times New Roman"/>
          <w:sz w:val="24"/>
          <w:szCs w:val="24"/>
        </w:rPr>
        <w:t xml:space="preserve">ovjerenu izjavu da podnosilac zahtjeva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92B4E">
        <w:rPr>
          <w:rFonts w:ascii="Times New Roman" w:hAnsi="Times New Roman"/>
          <w:sz w:val="24"/>
          <w:szCs w:val="24"/>
        </w:rPr>
        <w:t xml:space="preserve">članovi </w:t>
      </w:r>
      <w:r>
        <w:rPr>
          <w:rFonts w:ascii="Times New Roman" w:hAnsi="Times New Roman"/>
          <w:sz w:val="24"/>
          <w:szCs w:val="24"/>
        </w:rPr>
        <w:t xml:space="preserve">njegove </w:t>
      </w:r>
      <w:r w:rsidRPr="00392B4E">
        <w:rPr>
          <w:rFonts w:ascii="Times New Roman" w:hAnsi="Times New Roman"/>
          <w:sz w:val="24"/>
          <w:szCs w:val="24"/>
        </w:rPr>
        <w:t>uže porodice nisu bili korisn</w:t>
      </w:r>
      <w:r>
        <w:rPr>
          <w:rFonts w:ascii="Times New Roman" w:hAnsi="Times New Roman"/>
          <w:sz w:val="24"/>
          <w:szCs w:val="24"/>
        </w:rPr>
        <w:t>ici podsticajnih sredstava Općine namijenjenih za projekat „Pokreni svoj posao u Kaknju“;</w:t>
      </w:r>
    </w:p>
    <w:p w14:paraId="6EF95462" w14:textId="77777777" w:rsidR="00B33E23" w:rsidRPr="00BB04A8" w:rsidRDefault="00B33E23" w:rsidP="00B33E23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BB04A8">
        <w:rPr>
          <w:rFonts w:ascii="Times New Roman" w:hAnsi="Times New Roman"/>
          <w:sz w:val="24"/>
          <w:szCs w:val="24"/>
        </w:rPr>
        <w:t xml:space="preserve">ovjerenu izjavu da članovi uže porodice podnosioca zahtjeva </w:t>
      </w:r>
      <w:r>
        <w:rPr>
          <w:rFonts w:ascii="Times New Roman" w:hAnsi="Times New Roman"/>
          <w:sz w:val="24"/>
          <w:szCs w:val="24"/>
        </w:rPr>
        <w:t xml:space="preserve">nemaju i </w:t>
      </w:r>
      <w:r w:rsidRPr="00BB04A8">
        <w:rPr>
          <w:rFonts w:ascii="Times New Roman" w:hAnsi="Times New Roman"/>
          <w:sz w:val="24"/>
          <w:szCs w:val="24"/>
        </w:rPr>
        <w:t>nisu imali istu ili sličnu registrovanu djelatnost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4A8">
        <w:rPr>
          <w:rFonts w:ascii="Times New Roman" w:hAnsi="Times New Roman"/>
          <w:sz w:val="24"/>
          <w:szCs w:val="24"/>
        </w:rPr>
        <w:t>(izuzev u opravdanim slučajevima odjave djelatnosti: penzionisanje člana porodice, nemogućnost obavljanja djelatnost zbog određenih poteškoća npr. invalidnost i sl.);</w:t>
      </w:r>
    </w:p>
    <w:p w14:paraId="6E273646" w14:textId="77777777" w:rsidR="00B33E23" w:rsidRPr="00BB04A8" w:rsidRDefault="00B33E23" w:rsidP="00B33E23">
      <w:pPr>
        <w:pStyle w:val="ListParagraph"/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 w:rsidRPr="00BB04A8">
        <w:rPr>
          <w:rFonts w:ascii="Times New Roman" w:hAnsi="Times New Roman"/>
          <w:sz w:val="24"/>
          <w:szCs w:val="24"/>
        </w:rPr>
        <w:t>ovjerenu izjavu da podnosilac zahtjeva nije korisnik podsticajnih sredstava drugih institucija namijenjih za projekte samozapošljavanja.</w:t>
      </w:r>
    </w:p>
    <w:p w14:paraId="715A133D" w14:textId="2D486F42" w:rsidR="00B33E23" w:rsidRPr="00B136C1" w:rsidRDefault="00B136C1" w:rsidP="008B29E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Biznis plan/p</w:t>
      </w:r>
      <w:r w:rsidR="00B33E23" w:rsidRPr="00B136C1">
        <w:rPr>
          <w:sz w:val="24"/>
          <w:szCs w:val="24"/>
        </w:rPr>
        <w:t xml:space="preserve">rijavni obrazac će sadržati sljedeće podatke: </w:t>
      </w:r>
    </w:p>
    <w:p w14:paraId="27A0F616" w14:textId="77777777" w:rsidR="00B33E23" w:rsidRPr="00B136C1" w:rsidRDefault="00B33E23" w:rsidP="00B33E23">
      <w:pPr>
        <w:pStyle w:val="ListParagraph"/>
        <w:numPr>
          <w:ilvl w:val="0"/>
          <w:numId w:val="20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B136C1">
        <w:rPr>
          <w:rFonts w:ascii="Times New Roman" w:hAnsi="Times New Roman"/>
          <w:sz w:val="24"/>
          <w:szCs w:val="24"/>
        </w:rPr>
        <w:t>lične podatke o podnosiocu prijave (ime i prezime, adresu, telefon, e-mail, stručnu spremu, zanimanje, naziv poslovne ideje i sl );</w:t>
      </w:r>
    </w:p>
    <w:p w14:paraId="650D6542" w14:textId="77777777" w:rsidR="00B33E23" w:rsidRPr="00B136C1" w:rsidRDefault="00B33E23" w:rsidP="00B33E23">
      <w:pPr>
        <w:pStyle w:val="ListParagraph"/>
        <w:numPr>
          <w:ilvl w:val="0"/>
          <w:numId w:val="20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B136C1">
        <w:rPr>
          <w:rFonts w:ascii="Times New Roman" w:hAnsi="Times New Roman"/>
          <w:sz w:val="24"/>
          <w:szCs w:val="24"/>
        </w:rPr>
        <w:t>kratak opis poslovne ideje;</w:t>
      </w:r>
    </w:p>
    <w:p w14:paraId="4DF288D1" w14:textId="38CB30C6" w:rsidR="00B33E23" w:rsidRPr="00B136C1" w:rsidRDefault="005B0E0F" w:rsidP="00B33E23">
      <w:pPr>
        <w:pStyle w:val="ListParagraph"/>
        <w:numPr>
          <w:ilvl w:val="0"/>
          <w:numId w:val="20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B136C1">
        <w:rPr>
          <w:rFonts w:ascii="Times New Roman" w:hAnsi="Times New Roman"/>
          <w:sz w:val="24"/>
          <w:szCs w:val="24"/>
        </w:rPr>
        <w:t xml:space="preserve">plan </w:t>
      </w:r>
      <w:r w:rsidR="00B33E23" w:rsidRPr="00B136C1">
        <w:rPr>
          <w:rFonts w:ascii="Times New Roman" w:hAnsi="Times New Roman"/>
          <w:sz w:val="24"/>
          <w:szCs w:val="24"/>
        </w:rPr>
        <w:t>finansijsk</w:t>
      </w:r>
      <w:r w:rsidRPr="00B136C1">
        <w:rPr>
          <w:rFonts w:ascii="Times New Roman" w:hAnsi="Times New Roman"/>
          <w:sz w:val="24"/>
          <w:szCs w:val="24"/>
        </w:rPr>
        <w:t>ih</w:t>
      </w:r>
      <w:r w:rsidR="00B33E23" w:rsidRPr="00B136C1">
        <w:rPr>
          <w:rFonts w:ascii="Times New Roman" w:hAnsi="Times New Roman"/>
          <w:sz w:val="24"/>
          <w:szCs w:val="24"/>
        </w:rPr>
        <w:t xml:space="preserve"> troškov</w:t>
      </w:r>
      <w:r w:rsidRPr="00B136C1">
        <w:rPr>
          <w:rFonts w:ascii="Times New Roman" w:hAnsi="Times New Roman"/>
          <w:sz w:val="24"/>
          <w:szCs w:val="24"/>
        </w:rPr>
        <w:t>a</w:t>
      </w:r>
      <w:r w:rsidR="00B33E23" w:rsidRPr="00B136C1">
        <w:rPr>
          <w:rFonts w:ascii="Times New Roman" w:hAnsi="Times New Roman"/>
          <w:sz w:val="24"/>
          <w:szCs w:val="24"/>
        </w:rPr>
        <w:t xml:space="preserve"> poslovne ideje (specifikaciju troškova, iznose i izvore finansiranja).</w:t>
      </w:r>
      <w:r w:rsidR="00B33E23" w:rsidRPr="00B136C1">
        <w:rPr>
          <w:sz w:val="24"/>
          <w:szCs w:val="24"/>
        </w:rPr>
        <w:t xml:space="preserve"> </w:t>
      </w:r>
    </w:p>
    <w:p w14:paraId="5D30640A" w14:textId="3BBC4982" w:rsidR="00B33E23" w:rsidRPr="00F657F8" w:rsidRDefault="00B33E23" w:rsidP="00F657F8">
      <w:pPr>
        <w:spacing w:after="240"/>
        <w:jc w:val="both"/>
        <w:rPr>
          <w:sz w:val="24"/>
          <w:szCs w:val="24"/>
        </w:rPr>
      </w:pPr>
      <w:r w:rsidRPr="00392B4E">
        <w:rPr>
          <w:sz w:val="24"/>
          <w:szCs w:val="24"/>
        </w:rPr>
        <w:t>Komisija će nakon pristiglih prijava obaviti intervju sa prijavljenim kandidatima</w:t>
      </w:r>
      <w:r>
        <w:rPr>
          <w:sz w:val="24"/>
          <w:szCs w:val="24"/>
        </w:rPr>
        <w:t xml:space="preserve">  i sačiniti listu odabranih korisnika</w:t>
      </w:r>
      <w:r w:rsidRPr="00392B4E">
        <w:rPr>
          <w:sz w:val="24"/>
          <w:szCs w:val="24"/>
        </w:rPr>
        <w:t xml:space="preserve">. Odabrani kandidati će nakon što registruju djelatnost (za lica koja nisu registrovana) potpisati ugovor sa Općinom. </w:t>
      </w:r>
    </w:p>
    <w:p w14:paraId="37F2F644" w14:textId="7EDE5163" w:rsidR="00782AAF" w:rsidRPr="00782AAF" w:rsidRDefault="00B33E23" w:rsidP="00782AAF">
      <w:pPr>
        <w:jc w:val="both"/>
        <w:rPr>
          <w:bCs/>
          <w:sz w:val="24"/>
          <w:szCs w:val="24"/>
        </w:rPr>
      </w:pPr>
      <w:r w:rsidRPr="00653FAF">
        <w:rPr>
          <w:bCs/>
          <w:sz w:val="24"/>
          <w:szCs w:val="24"/>
        </w:rPr>
        <w:t>Projekat će se realizovati tokom godine do utroška sredstava.</w:t>
      </w:r>
    </w:p>
    <w:p w14:paraId="1B10A4AD" w14:textId="77777777" w:rsidR="00F657F8" w:rsidRDefault="00F657F8" w:rsidP="00A02E53">
      <w:pPr>
        <w:spacing w:after="0"/>
        <w:jc w:val="both"/>
        <w:rPr>
          <w:sz w:val="24"/>
          <w:szCs w:val="24"/>
        </w:rPr>
      </w:pPr>
    </w:p>
    <w:p w14:paraId="41755FF6" w14:textId="45484906" w:rsidR="00C00D56" w:rsidRPr="00D82775" w:rsidRDefault="007349C7" w:rsidP="00D82775">
      <w:pPr>
        <w:spacing w:after="240"/>
        <w:jc w:val="both"/>
        <w:rPr>
          <w:sz w:val="24"/>
          <w:szCs w:val="24"/>
          <w:u w:val="single"/>
        </w:rPr>
      </w:pPr>
      <w:r w:rsidRPr="008B29E6">
        <w:rPr>
          <w:sz w:val="24"/>
          <w:szCs w:val="24"/>
          <w:u w:val="single"/>
        </w:rPr>
        <w:t>Podsticaj za mlade nezaposlene osobe</w:t>
      </w:r>
      <w:r w:rsidR="00861EA2" w:rsidRPr="008B29E6">
        <w:rPr>
          <w:sz w:val="24"/>
          <w:szCs w:val="24"/>
          <w:u w:val="single"/>
        </w:rPr>
        <w:t xml:space="preserve"> starosne dobi do 35 godina</w:t>
      </w:r>
    </w:p>
    <w:p w14:paraId="0D2D46AB" w14:textId="27038F9F" w:rsidR="00B33E23" w:rsidRDefault="00C00D56" w:rsidP="00C00D56">
      <w:pPr>
        <w:spacing w:after="0"/>
        <w:jc w:val="both"/>
        <w:rPr>
          <w:sz w:val="24"/>
          <w:szCs w:val="24"/>
        </w:rPr>
      </w:pPr>
      <w:bookmarkStart w:id="2" w:name="_Hlk158362806"/>
      <w:r>
        <w:rPr>
          <w:sz w:val="24"/>
          <w:szCs w:val="24"/>
        </w:rPr>
        <w:t xml:space="preserve">Podsticajna sredstva sa ove pozicije namijenjena su za mlade nezaposlene osobe, </w:t>
      </w:r>
      <w:r w:rsidR="00E25051">
        <w:rPr>
          <w:sz w:val="24"/>
          <w:szCs w:val="24"/>
        </w:rPr>
        <w:t xml:space="preserve">starosne </w:t>
      </w:r>
      <w:r>
        <w:rPr>
          <w:sz w:val="24"/>
          <w:szCs w:val="24"/>
        </w:rPr>
        <w:t>dobi do 35 godina</w:t>
      </w:r>
      <w:r w:rsidR="008938CE">
        <w:rPr>
          <w:sz w:val="24"/>
          <w:szCs w:val="24"/>
        </w:rPr>
        <w:t xml:space="preserve"> </w:t>
      </w:r>
      <w:r w:rsidR="008938CE" w:rsidRPr="008938CE">
        <w:rPr>
          <w:sz w:val="24"/>
          <w:szCs w:val="24"/>
        </w:rPr>
        <w:t xml:space="preserve">(navršenih u trenutku </w:t>
      </w:r>
      <w:r w:rsidR="008E60B5">
        <w:rPr>
          <w:sz w:val="24"/>
          <w:szCs w:val="24"/>
        </w:rPr>
        <w:t xml:space="preserve">objave </w:t>
      </w:r>
      <w:r w:rsidR="008938CE" w:rsidRPr="008938CE">
        <w:rPr>
          <w:sz w:val="24"/>
          <w:szCs w:val="24"/>
        </w:rPr>
        <w:t>poziva)</w:t>
      </w:r>
      <w:r w:rsidR="00E25051">
        <w:rPr>
          <w:sz w:val="24"/>
          <w:szCs w:val="24"/>
        </w:rPr>
        <w:t xml:space="preserve"> - </w:t>
      </w:r>
      <w:r w:rsidR="003F2029">
        <w:rPr>
          <w:sz w:val="24"/>
          <w:szCs w:val="24"/>
        </w:rPr>
        <w:t>početnik</w:t>
      </w:r>
      <w:r w:rsidR="00D524F6">
        <w:rPr>
          <w:sz w:val="24"/>
          <w:szCs w:val="24"/>
        </w:rPr>
        <w:t>e</w:t>
      </w:r>
      <w:r w:rsidR="003F2029">
        <w:rPr>
          <w:sz w:val="24"/>
          <w:szCs w:val="24"/>
        </w:rPr>
        <w:t xml:space="preserve"> u biznisu</w:t>
      </w:r>
      <w:r w:rsidR="00861EA2">
        <w:rPr>
          <w:sz w:val="24"/>
          <w:szCs w:val="24"/>
        </w:rPr>
        <w:t>,</w:t>
      </w:r>
      <w:r w:rsidR="005B0E0F">
        <w:rPr>
          <w:sz w:val="24"/>
          <w:szCs w:val="24"/>
        </w:rPr>
        <w:t xml:space="preserve"> </w:t>
      </w:r>
      <w:r w:rsidR="00D56D98">
        <w:rPr>
          <w:sz w:val="24"/>
          <w:szCs w:val="24"/>
        </w:rPr>
        <w:t>prijavljen</w:t>
      </w:r>
      <w:r w:rsidR="00D524F6">
        <w:rPr>
          <w:sz w:val="24"/>
          <w:szCs w:val="24"/>
        </w:rPr>
        <w:t>e</w:t>
      </w:r>
      <w:r w:rsidR="00D56D98">
        <w:rPr>
          <w:sz w:val="24"/>
          <w:szCs w:val="24"/>
        </w:rPr>
        <w:t xml:space="preserve"> na evidenciju Biroa za zapošljavanje prije objave javnog poziva. </w:t>
      </w:r>
      <w:bookmarkStart w:id="3" w:name="_Hlk158362852"/>
      <w:bookmarkEnd w:id="2"/>
    </w:p>
    <w:p w14:paraId="51105540" w14:textId="77777777" w:rsidR="00861EA2" w:rsidRDefault="00861EA2" w:rsidP="00C00D56">
      <w:pPr>
        <w:spacing w:after="0"/>
        <w:jc w:val="both"/>
        <w:rPr>
          <w:sz w:val="24"/>
          <w:szCs w:val="24"/>
        </w:rPr>
      </w:pPr>
    </w:p>
    <w:p w14:paraId="24760DA6" w14:textId="08236618" w:rsidR="00EA559D" w:rsidRDefault="00EA559D" w:rsidP="00C00D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Općina Kakanj će korisnici</w:t>
      </w:r>
      <w:r w:rsidR="005B0E0F">
        <w:rPr>
          <w:sz w:val="24"/>
          <w:szCs w:val="24"/>
        </w:rPr>
        <w:t>ma</w:t>
      </w:r>
      <w:r>
        <w:rPr>
          <w:sz w:val="24"/>
          <w:szCs w:val="24"/>
        </w:rPr>
        <w:t xml:space="preserve"> sredstava sa kojim zaključi ugovor o realizaciji Projekta </w:t>
      </w:r>
      <w:r w:rsidR="00C43B21">
        <w:rPr>
          <w:sz w:val="24"/>
          <w:szCs w:val="24"/>
        </w:rPr>
        <w:t xml:space="preserve">dodijeliti podsticajna sredstva namijenjena za: </w:t>
      </w:r>
    </w:p>
    <w:p w14:paraId="41B20BFA" w14:textId="77777777" w:rsidR="00EA559D" w:rsidRPr="00EA559D" w:rsidRDefault="00EA559D" w:rsidP="00EA559D">
      <w:pPr>
        <w:numPr>
          <w:ilvl w:val="0"/>
          <w:numId w:val="21"/>
        </w:numPr>
        <w:spacing w:after="0"/>
        <w:jc w:val="both"/>
        <w:rPr>
          <w:sz w:val="24"/>
          <w:szCs w:val="24"/>
          <w:lang w:val="hr-HR"/>
        </w:rPr>
      </w:pPr>
      <w:r w:rsidRPr="00EA559D">
        <w:rPr>
          <w:sz w:val="24"/>
          <w:szCs w:val="24"/>
          <w:lang w:val="hr-HR"/>
        </w:rPr>
        <w:t xml:space="preserve">refundaciju troškova obaveznih doprinosa – PIO, zdravstveno osiguranje i osiguranje od nezaposlenosti, za registrovanu djelatnost - period od 24 mjeseca (prva godina u iznosu od 100%, a maksimalno 524,00 KM/mjesec, druga godina 50%, a maksimalno 262,00 KM/mjesec); </w:t>
      </w:r>
    </w:p>
    <w:p w14:paraId="6C2ACE61" w14:textId="0E0E6642" w:rsidR="002D7A7B" w:rsidRPr="009656AD" w:rsidRDefault="00EA559D" w:rsidP="009656AD">
      <w:pPr>
        <w:numPr>
          <w:ilvl w:val="0"/>
          <w:numId w:val="21"/>
        </w:numPr>
        <w:spacing w:after="0"/>
        <w:jc w:val="both"/>
        <w:rPr>
          <w:sz w:val="24"/>
          <w:szCs w:val="24"/>
          <w:lang w:val="hr-HR"/>
        </w:rPr>
      </w:pPr>
      <w:bookmarkStart w:id="4" w:name="_Hlk158812652"/>
      <w:r w:rsidRPr="00EA559D">
        <w:rPr>
          <w:sz w:val="24"/>
          <w:szCs w:val="24"/>
          <w:lang w:val="hr-HR"/>
        </w:rPr>
        <w:lastRenderedPageBreak/>
        <w:t>sufinansiranje troškova nabavke mašina</w:t>
      </w:r>
      <w:r w:rsidR="004F40DA">
        <w:rPr>
          <w:sz w:val="24"/>
          <w:szCs w:val="24"/>
          <w:lang w:val="hr-HR"/>
        </w:rPr>
        <w:t xml:space="preserve">, </w:t>
      </w:r>
      <w:r w:rsidRPr="00EA559D">
        <w:rPr>
          <w:sz w:val="24"/>
          <w:szCs w:val="24"/>
          <w:lang w:val="hr-HR"/>
        </w:rPr>
        <w:t>opreme</w:t>
      </w:r>
      <w:r w:rsidR="00D827CE">
        <w:rPr>
          <w:sz w:val="24"/>
          <w:szCs w:val="24"/>
          <w:lang w:val="hr-HR"/>
        </w:rPr>
        <w:t>, zakupa poslovnog prostora</w:t>
      </w:r>
      <w:r w:rsidR="00861EA2">
        <w:rPr>
          <w:sz w:val="24"/>
          <w:szCs w:val="24"/>
          <w:lang w:val="hr-HR"/>
        </w:rPr>
        <w:t xml:space="preserve"> i</w:t>
      </w:r>
      <w:r w:rsidR="00D827CE">
        <w:rPr>
          <w:sz w:val="24"/>
          <w:szCs w:val="24"/>
          <w:lang w:val="hr-HR"/>
        </w:rPr>
        <w:t xml:space="preserve"> repromaterijala potrebnih </w:t>
      </w:r>
      <w:r w:rsidRPr="00EA559D">
        <w:rPr>
          <w:sz w:val="24"/>
          <w:szCs w:val="24"/>
          <w:lang w:val="hr-HR"/>
        </w:rPr>
        <w:t>za obavljanje registrovane djelatnosti</w:t>
      </w:r>
      <w:r w:rsidR="00D827CE">
        <w:rPr>
          <w:sz w:val="24"/>
          <w:szCs w:val="24"/>
          <w:lang w:val="hr-HR"/>
        </w:rPr>
        <w:t>. Minimalan iznos koji može biti dod</w:t>
      </w:r>
      <w:r w:rsidR="00861EA2">
        <w:rPr>
          <w:sz w:val="24"/>
          <w:szCs w:val="24"/>
          <w:lang w:val="hr-HR"/>
        </w:rPr>
        <w:t>i</w:t>
      </w:r>
      <w:r w:rsidR="00D827CE">
        <w:rPr>
          <w:sz w:val="24"/>
          <w:szCs w:val="24"/>
          <w:lang w:val="hr-HR"/>
        </w:rPr>
        <w:t xml:space="preserve">jeljen korisniku je </w:t>
      </w:r>
      <w:r w:rsidR="008938CE">
        <w:rPr>
          <w:sz w:val="24"/>
          <w:szCs w:val="24"/>
          <w:lang w:val="hr-HR"/>
        </w:rPr>
        <w:t>3</w:t>
      </w:r>
      <w:r w:rsidR="00D827CE">
        <w:rPr>
          <w:sz w:val="24"/>
          <w:szCs w:val="24"/>
          <w:lang w:val="hr-HR"/>
        </w:rPr>
        <w:t>.000,00 KM, a maksimalan 5.000,00 KM</w:t>
      </w:r>
      <w:r w:rsidR="00D92880">
        <w:rPr>
          <w:sz w:val="24"/>
          <w:szCs w:val="24"/>
          <w:lang w:val="hr-HR"/>
        </w:rPr>
        <w:t xml:space="preserve">. Navedeni iznos </w:t>
      </w:r>
      <w:r w:rsidR="00A57A64">
        <w:rPr>
          <w:sz w:val="24"/>
          <w:szCs w:val="24"/>
          <w:lang w:val="hr-HR"/>
        </w:rPr>
        <w:t>će biti dod</w:t>
      </w:r>
      <w:r w:rsidR="00D92880">
        <w:rPr>
          <w:sz w:val="24"/>
          <w:szCs w:val="24"/>
          <w:lang w:val="hr-HR"/>
        </w:rPr>
        <w:t>i</w:t>
      </w:r>
      <w:r w:rsidR="00A57A64">
        <w:rPr>
          <w:sz w:val="24"/>
          <w:szCs w:val="24"/>
          <w:lang w:val="hr-HR"/>
        </w:rPr>
        <w:t xml:space="preserve">jeljen prema </w:t>
      </w:r>
      <w:r w:rsidR="00C91638">
        <w:rPr>
          <w:sz w:val="24"/>
          <w:szCs w:val="24"/>
          <w:lang w:val="hr-HR"/>
        </w:rPr>
        <w:t xml:space="preserve">planu finansijskih troškova poslovne ideje </w:t>
      </w:r>
      <w:r w:rsidR="00A57A64">
        <w:rPr>
          <w:sz w:val="24"/>
          <w:szCs w:val="24"/>
          <w:lang w:val="hr-HR"/>
        </w:rPr>
        <w:t xml:space="preserve">koju će korisnici biti obavezni </w:t>
      </w:r>
      <w:r w:rsidR="0070511C">
        <w:rPr>
          <w:sz w:val="24"/>
          <w:szCs w:val="24"/>
          <w:lang w:val="hr-HR"/>
        </w:rPr>
        <w:t xml:space="preserve">dostaviti </w:t>
      </w:r>
      <w:r w:rsidR="00A57A64">
        <w:rPr>
          <w:sz w:val="24"/>
          <w:szCs w:val="24"/>
          <w:lang w:val="hr-HR"/>
        </w:rPr>
        <w:t>uz prijavu na javni poziv</w:t>
      </w:r>
      <w:r w:rsidR="002D7A7B">
        <w:rPr>
          <w:sz w:val="24"/>
          <w:szCs w:val="24"/>
          <w:lang w:val="hr-HR"/>
        </w:rPr>
        <w:t xml:space="preserve"> i u zavisnosti od opravdanosti troškova </w:t>
      </w:r>
      <w:r w:rsidR="009656AD">
        <w:rPr>
          <w:sz w:val="24"/>
          <w:szCs w:val="24"/>
          <w:lang w:val="hr-HR"/>
        </w:rPr>
        <w:t xml:space="preserve">potrebnih za registrovanu djelatnost </w:t>
      </w:r>
      <w:r w:rsidR="002D7A7B">
        <w:rPr>
          <w:sz w:val="24"/>
          <w:szCs w:val="24"/>
          <w:lang w:val="hr-HR"/>
        </w:rPr>
        <w:t>što će o</w:t>
      </w:r>
      <w:r w:rsidR="009656AD">
        <w:rPr>
          <w:sz w:val="24"/>
          <w:szCs w:val="24"/>
          <w:lang w:val="hr-HR"/>
        </w:rPr>
        <w:t xml:space="preserve">cjeniti </w:t>
      </w:r>
      <w:r w:rsidR="002D7A7B">
        <w:rPr>
          <w:sz w:val="24"/>
          <w:szCs w:val="24"/>
          <w:lang w:val="hr-HR"/>
        </w:rPr>
        <w:t xml:space="preserve">Komisija </w:t>
      </w:r>
      <w:r w:rsidR="002D7A7B" w:rsidRPr="009656AD">
        <w:rPr>
          <w:sz w:val="24"/>
          <w:szCs w:val="24"/>
          <w:lang w:val="hr-HR"/>
        </w:rPr>
        <w:t>za odabir korisnika podsticajnih sredstava</w:t>
      </w:r>
      <w:r w:rsidR="009656AD">
        <w:rPr>
          <w:sz w:val="24"/>
          <w:szCs w:val="24"/>
          <w:lang w:val="hr-HR"/>
        </w:rPr>
        <w:t>.</w:t>
      </w:r>
    </w:p>
    <w:p w14:paraId="607C439F" w14:textId="1F3F0250" w:rsidR="002D7A7B" w:rsidRDefault="00D827CE" w:rsidP="002D7A7B">
      <w:pPr>
        <w:spacing w:after="0"/>
        <w:ind w:left="720"/>
        <w:jc w:val="both"/>
        <w:rPr>
          <w:sz w:val="24"/>
          <w:szCs w:val="24"/>
          <w:lang w:val="hr-HR"/>
        </w:rPr>
      </w:pPr>
      <w:r w:rsidRPr="002D7A7B">
        <w:rPr>
          <w:sz w:val="24"/>
          <w:szCs w:val="24"/>
          <w:lang w:val="hr-HR"/>
        </w:rPr>
        <w:t xml:space="preserve">Iznos </w:t>
      </w:r>
      <w:r w:rsidR="009656AD">
        <w:rPr>
          <w:sz w:val="24"/>
          <w:szCs w:val="24"/>
          <w:lang w:val="hr-HR"/>
        </w:rPr>
        <w:t>utrošen za nabavku r</w:t>
      </w:r>
      <w:r w:rsidRPr="002D7A7B">
        <w:rPr>
          <w:sz w:val="24"/>
          <w:szCs w:val="24"/>
          <w:lang w:val="hr-HR"/>
        </w:rPr>
        <w:t xml:space="preserve">epromaterija i </w:t>
      </w:r>
      <w:r w:rsidR="009656AD">
        <w:rPr>
          <w:sz w:val="24"/>
          <w:szCs w:val="24"/>
          <w:lang w:val="hr-HR"/>
        </w:rPr>
        <w:t xml:space="preserve">sufinansiranje troškova </w:t>
      </w:r>
      <w:r w:rsidRPr="002D7A7B">
        <w:rPr>
          <w:sz w:val="24"/>
          <w:szCs w:val="24"/>
          <w:lang w:val="hr-HR"/>
        </w:rPr>
        <w:t>zakupa p</w:t>
      </w:r>
      <w:r w:rsidR="009656AD">
        <w:rPr>
          <w:sz w:val="24"/>
          <w:szCs w:val="24"/>
          <w:lang w:val="hr-HR"/>
        </w:rPr>
        <w:t xml:space="preserve">oslovnog prostora ne može biti veći od 1.000,00 KM. </w:t>
      </w:r>
    </w:p>
    <w:bookmarkEnd w:id="3"/>
    <w:bookmarkEnd w:id="4"/>
    <w:p w14:paraId="2848547F" w14:textId="77777777" w:rsidR="00B33E23" w:rsidRDefault="00B33E23" w:rsidP="00D82775">
      <w:pPr>
        <w:spacing w:after="360"/>
        <w:jc w:val="both"/>
        <w:rPr>
          <w:sz w:val="24"/>
          <w:szCs w:val="24"/>
        </w:rPr>
      </w:pPr>
    </w:p>
    <w:p w14:paraId="41A4C4C6" w14:textId="6FD90732" w:rsidR="007349C7" w:rsidRPr="008B29E6" w:rsidRDefault="007349C7" w:rsidP="00D82775">
      <w:pPr>
        <w:spacing w:after="360"/>
        <w:jc w:val="both"/>
        <w:rPr>
          <w:sz w:val="24"/>
          <w:szCs w:val="24"/>
          <w:u w:val="single"/>
        </w:rPr>
      </w:pPr>
      <w:r w:rsidRPr="008B29E6">
        <w:rPr>
          <w:sz w:val="24"/>
          <w:szCs w:val="24"/>
          <w:u w:val="single"/>
        </w:rPr>
        <w:t xml:space="preserve">Podsticaj za ostale </w:t>
      </w:r>
      <w:r w:rsidR="00F75685" w:rsidRPr="008B29E6">
        <w:rPr>
          <w:sz w:val="24"/>
          <w:szCs w:val="24"/>
          <w:u w:val="single"/>
        </w:rPr>
        <w:t>nezaposlene kategorije</w:t>
      </w:r>
      <w:r w:rsidR="004E0292" w:rsidRPr="008B29E6">
        <w:rPr>
          <w:sz w:val="24"/>
          <w:szCs w:val="24"/>
          <w:u w:val="single"/>
        </w:rPr>
        <w:t xml:space="preserve"> starosne dobi preko 35 godina</w:t>
      </w:r>
    </w:p>
    <w:p w14:paraId="0BF2C4BE" w14:textId="3AC1FD3E" w:rsidR="00A57A64" w:rsidRPr="00A57A64" w:rsidRDefault="00A57A64" w:rsidP="00B33E23">
      <w:pPr>
        <w:jc w:val="both"/>
        <w:rPr>
          <w:sz w:val="24"/>
          <w:szCs w:val="24"/>
        </w:rPr>
      </w:pPr>
      <w:bookmarkStart w:id="5" w:name="_Hlk158362986"/>
      <w:r w:rsidRPr="00A57A64">
        <w:rPr>
          <w:sz w:val="24"/>
          <w:szCs w:val="24"/>
        </w:rPr>
        <w:t>Podsticajna sredstva sa ove pozicije namijenjena su za nezaposlene osobe,</w:t>
      </w:r>
      <w:r>
        <w:rPr>
          <w:sz w:val="24"/>
          <w:szCs w:val="24"/>
        </w:rPr>
        <w:t xml:space="preserve"> </w:t>
      </w:r>
      <w:r w:rsidR="00B33E23">
        <w:rPr>
          <w:sz w:val="24"/>
          <w:szCs w:val="24"/>
        </w:rPr>
        <w:t xml:space="preserve">starosne </w:t>
      </w:r>
      <w:r>
        <w:rPr>
          <w:sz w:val="24"/>
          <w:szCs w:val="24"/>
        </w:rPr>
        <w:t xml:space="preserve">dobi preko </w:t>
      </w:r>
      <w:r w:rsidRPr="00A57A64">
        <w:rPr>
          <w:sz w:val="24"/>
          <w:szCs w:val="24"/>
        </w:rPr>
        <w:t>35 godina, prijavljen</w:t>
      </w:r>
      <w:r w:rsidR="00B33E23">
        <w:rPr>
          <w:sz w:val="24"/>
          <w:szCs w:val="24"/>
        </w:rPr>
        <w:t xml:space="preserve">e </w:t>
      </w:r>
      <w:r w:rsidRPr="00A57A64">
        <w:rPr>
          <w:sz w:val="24"/>
          <w:szCs w:val="24"/>
        </w:rPr>
        <w:t xml:space="preserve">na evidenciju Biroa za zapošljavanje prije objave javnog poziva. </w:t>
      </w:r>
    </w:p>
    <w:p w14:paraId="348E79BD" w14:textId="47421265" w:rsidR="00FA1941" w:rsidRDefault="00FA1941" w:rsidP="002E7624">
      <w:pPr>
        <w:jc w:val="both"/>
        <w:rPr>
          <w:sz w:val="24"/>
          <w:szCs w:val="24"/>
        </w:rPr>
      </w:pPr>
      <w:r w:rsidRPr="00FA1941">
        <w:rPr>
          <w:sz w:val="24"/>
          <w:szCs w:val="24"/>
        </w:rPr>
        <w:t>Podsticajna sredstva namijenjena su za:</w:t>
      </w:r>
    </w:p>
    <w:p w14:paraId="6BD7BFFD" w14:textId="77777777" w:rsidR="00A57A64" w:rsidRPr="00EA559D" w:rsidRDefault="00A57A64" w:rsidP="00A57A64">
      <w:pPr>
        <w:numPr>
          <w:ilvl w:val="0"/>
          <w:numId w:val="24"/>
        </w:numPr>
        <w:spacing w:after="0"/>
        <w:jc w:val="both"/>
        <w:rPr>
          <w:sz w:val="24"/>
          <w:szCs w:val="24"/>
          <w:lang w:val="hr-HR"/>
        </w:rPr>
      </w:pPr>
      <w:r w:rsidRPr="00EA559D">
        <w:rPr>
          <w:sz w:val="24"/>
          <w:szCs w:val="24"/>
          <w:lang w:val="hr-HR"/>
        </w:rPr>
        <w:t xml:space="preserve">refundaciju troškova obaveznih doprinosa – PIO, zdravstveno osiguranje i osiguranje od nezaposlenosti, za registrovanu djelatnost - period od 24 mjeseca (prva godina u iznosu od 100%, a maksimalno 524,00 KM/mjesec, druga godina 50%, a maksimalno 262,00 KM/mjesec); </w:t>
      </w:r>
    </w:p>
    <w:p w14:paraId="46E94A09" w14:textId="16EEB849" w:rsidR="00405D90" w:rsidRPr="00405D90" w:rsidRDefault="00405D90" w:rsidP="00405D90">
      <w:pPr>
        <w:numPr>
          <w:ilvl w:val="0"/>
          <w:numId w:val="24"/>
        </w:numPr>
        <w:spacing w:after="0"/>
        <w:jc w:val="both"/>
        <w:rPr>
          <w:sz w:val="24"/>
          <w:szCs w:val="24"/>
        </w:rPr>
      </w:pPr>
      <w:r w:rsidRPr="00405D90">
        <w:rPr>
          <w:sz w:val="24"/>
          <w:szCs w:val="24"/>
        </w:rPr>
        <w:t xml:space="preserve">sufinansiranje troškova nabavke opreme, zakupa poslovnog prostora i repromaterijala potrebnih za obavljanje registrovane djelatnosti. Minimalan iznos koji može biti dodijeljen korisniku je </w:t>
      </w:r>
      <w:r>
        <w:rPr>
          <w:sz w:val="24"/>
          <w:szCs w:val="24"/>
        </w:rPr>
        <w:t>1.500</w:t>
      </w:r>
      <w:r w:rsidRPr="00405D90">
        <w:rPr>
          <w:sz w:val="24"/>
          <w:szCs w:val="24"/>
        </w:rPr>
        <w:t xml:space="preserve">,00 KM, a maksimalan </w:t>
      </w:r>
      <w:r>
        <w:rPr>
          <w:sz w:val="24"/>
          <w:szCs w:val="24"/>
        </w:rPr>
        <w:t>3</w:t>
      </w:r>
      <w:r w:rsidRPr="00405D90">
        <w:rPr>
          <w:sz w:val="24"/>
          <w:szCs w:val="24"/>
        </w:rPr>
        <w:t>.000,00 KM</w:t>
      </w:r>
      <w:r w:rsidR="00D92880">
        <w:rPr>
          <w:sz w:val="24"/>
          <w:szCs w:val="24"/>
        </w:rPr>
        <w:t xml:space="preserve">. Navedeni iznos će biti </w:t>
      </w:r>
      <w:r w:rsidRPr="00405D90">
        <w:rPr>
          <w:sz w:val="24"/>
          <w:szCs w:val="24"/>
        </w:rPr>
        <w:t>dodjeljen prema planu finansijskih troškova poslovne ideje koju će korisnici biti obavezni dostaviti uz prijavu na javni poziv i u zavisnosti od opravdanosti troškova potrebnih za registrovanu djelatnost što će ocjeniti Komisija za odabir korisnika podsticajnih sredstava.</w:t>
      </w:r>
    </w:p>
    <w:p w14:paraId="7ECA1EEC" w14:textId="77777777" w:rsidR="00405D90" w:rsidRPr="00405D90" w:rsidRDefault="00405D90" w:rsidP="00405D90">
      <w:pPr>
        <w:spacing w:after="0"/>
        <w:ind w:left="360"/>
        <w:jc w:val="both"/>
        <w:rPr>
          <w:sz w:val="24"/>
          <w:szCs w:val="24"/>
        </w:rPr>
      </w:pPr>
      <w:r w:rsidRPr="00405D90">
        <w:rPr>
          <w:sz w:val="24"/>
          <w:szCs w:val="24"/>
        </w:rPr>
        <w:t xml:space="preserve">Iznos utrošen za nabavku repromaterija i sufinansiranje troškova zakupa poslovnog prostora ne može biti veći od 1.000,00 KM. </w:t>
      </w:r>
    </w:p>
    <w:bookmarkEnd w:id="5"/>
    <w:p w14:paraId="5B6FBC1F" w14:textId="77777777" w:rsidR="00D82775" w:rsidRDefault="00D82775" w:rsidP="004C7307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342E506A" w14:textId="77777777" w:rsidR="00235946" w:rsidRDefault="00235946" w:rsidP="00575E0B">
      <w:pPr>
        <w:spacing w:after="0"/>
        <w:jc w:val="both"/>
        <w:rPr>
          <w:sz w:val="24"/>
          <w:szCs w:val="24"/>
        </w:rPr>
      </w:pPr>
    </w:p>
    <w:p w14:paraId="4A8C4FC9" w14:textId="55D8C543" w:rsidR="00CC0D9D" w:rsidRPr="008B29E6" w:rsidRDefault="008B29E6" w:rsidP="008B29E6">
      <w:pPr>
        <w:pStyle w:val="ListParagraph"/>
        <w:numPr>
          <w:ilvl w:val="1"/>
          <w:numId w:val="21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6" w:name="_Hlk158800937"/>
      <w:r>
        <w:rPr>
          <w:rFonts w:ascii="Times New Roman" w:hAnsi="Times New Roman"/>
          <w:b/>
          <w:sz w:val="24"/>
          <w:szCs w:val="24"/>
        </w:rPr>
        <w:t xml:space="preserve"> </w:t>
      </w:r>
      <w:r w:rsidR="004E0292" w:rsidRPr="008B29E6">
        <w:rPr>
          <w:rFonts w:ascii="Times New Roman" w:hAnsi="Times New Roman"/>
          <w:b/>
          <w:sz w:val="24"/>
          <w:szCs w:val="24"/>
        </w:rPr>
        <w:t>Ugovorene obaveze prema korisnicima iz prethodnih godina</w:t>
      </w:r>
    </w:p>
    <w:bookmarkEnd w:id="6"/>
    <w:p w14:paraId="0F0146F9" w14:textId="7D8A8B8E" w:rsidR="00B2102B" w:rsidRDefault="00F538A1" w:rsidP="00B2102B">
      <w:pPr>
        <w:jc w:val="both"/>
        <w:rPr>
          <w:bCs/>
          <w:sz w:val="24"/>
          <w:szCs w:val="24"/>
        </w:rPr>
      </w:pPr>
      <w:r w:rsidRPr="00F538A1">
        <w:rPr>
          <w:bCs/>
          <w:sz w:val="24"/>
          <w:szCs w:val="24"/>
        </w:rPr>
        <w:t xml:space="preserve">Shodno ugovorenim obavezama prema korisnicima podsticajnih sredstava „Pokreni svoj posao u Kaknju“ iz 2022. i 2023. godine (refundacija troškova obaveznih doprinosa  i sufinansiranje nabavke sredstava za rad, repromaterijal, opremu i sl., za registrovanu djelatnost) sa ove pozicije će se isplaćivati podsticajna sredstva za </w:t>
      </w:r>
      <w:r w:rsidR="00565E08">
        <w:rPr>
          <w:bCs/>
          <w:sz w:val="24"/>
          <w:szCs w:val="24"/>
        </w:rPr>
        <w:t>47</w:t>
      </w:r>
      <w:r w:rsidRPr="00F538A1">
        <w:rPr>
          <w:bCs/>
          <w:sz w:val="24"/>
          <w:szCs w:val="24"/>
        </w:rPr>
        <w:t xml:space="preserve"> korisnika sa kojima su potpisani ugovori u 2022. i 2023. godini</w:t>
      </w:r>
      <w:r w:rsidR="004C7307">
        <w:rPr>
          <w:bCs/>
          <w:sz w:val="24"/>
          <w:szCs w:val="24"/>
        </w:rPr>
        <w:t xml:space="preserve">, te za 8 korisnica projekta Podrška marginaliziranim grupama žena u razvoju biznisa (projekat samozapošljavanja koji su realizovali USAID i Općina Kakanj). </w:t>
      </w:r>
    </w:p>
    <w:p w14:paraId="363C65B2" w14:textId="73F5F8CE" w:rsidR="00B2102B" w:rsidRDefault="00B2102B" w:rsidP="00B2102B">
      <w:pPr>
        <w:jc w:val="both"/>
        <w:rPr>
          <w:bCs/>
          <w:sz w:val="24"/>
          <w:szCs w:val="24"/>
        </w:rPr>
      </w:pPr>
    </w:p>
    <w:p w14:paraId="3E56E98D" w14:textId="77777777" w:rsidR="00D82775" w:rsidRPr="00B2102B" w:rsidRDefault="00D82775" w:rsidP="00B2102B">
      <w:pPr>
        <w:jc w:val="both"/>
        <w:rPr>
          <w:bCs/>
          <w:sz w:val="24"/>
          <w:szCs w:val="24"/>
        </w:rPr>
      </w:pPr>
    </w:p>
    <w:p w14:paraId="68A7049C" w14:textId="5D6D6742" w:rsidR="00781935" w:rsidRPr="004E090A" w:rsidRDefault="00575E0B" w:rsidP="00D82775">
      <w:pPr>
        <w:pStyle w:val="Heading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bookmarkStart w:id="7" w:name="_Hlk158894703"/>
      <w:r w:rsidRPr="004E090A">
        <w:rPr>
          <w:rFonts w:ascii="Times New Roman" w:hAnsi="Times New Roman"/>
          <w:sz w:val="24"/>
          <w:szCs w:val="24"/>
        </w:rPr>
        <w:lastRenderedPageBreak/>
        <w:t>PROJEKAT „SUFINANSIRANJE TROŠKOVA ZAPOŠLJAVANJA RADNIKA“</w:t>
      </w:r>
    </w:p>
    <w:p w14:paraId="6A68C2D0" w14:textId="77777777" w:rsidR="004A1EE9" w:rsidRDefault="004A1EE9" w:rsidP="00B347B0">
      <w:pPr>
        <w:pStyle w:val="Default"/>
        <w:spacing w:line="276" w:lineRule="auto"/>
        <w:jc w:val="both"/>
      </w:pPr>
    </w:p>
    <w:bookmarkEnd w:id="7"/>
    <w:p w14:paraId="10E9ABEB" w14:textId="2C394817" w:rsidR="00D82775" w:rsidRPr="00D82775" w:rsidRDefault="00D82775" w:rsidP="00D82775">
      <w:pPr>
        <w:spacing w:after="240"/>
        <w:rPr>
          <w:b/>
          <w:bCs/>
          <w:color w:val="000000"/>
          <w:sz w:val="24"/>
          <w:szCs w:val="24"/>
          <w:lang w:val="hr-HR" w:eastAsia="hr-HR"/>
        </w:rPr>
      </w:pPr>
      <w:r w:rsidRPr="00D82775">
        <w:rPr>
          <w:b/>
          <w:bCs/>
        </w:rPr>
        <w:t xml:space="preserve">3.1. </w:t>
      </w:r>
      <w:r w:rsidRPr="00D82775">
        <w:rPr>
          <w:b/>
          <w:bCs/>
          <w:color w:val="000000"/>
          <w:sz w:val="24"/>
          <w:szCs w:val="24"/>
          <w:lang w:val="hr-HR" w:eastAsia="hr-HR"/>
        </w:rPr>
        <w:t>Projekat „Sufinansiranje troškova zapošljavanja radnika“</w:t>
      </w:r>
    </w:p>
    <w:p w14:paraId="5006A637" w14:textId="39A1CF52" w:rsidR="00B347B0" w:rsidRDefault="0005651E" w:rsidP="00B347B0">
      <w:pPr>
        <w:pStyle w:val="Default"/>
        <w:spacing w:line="276" w:lineRule="auto"/>
        <w:jc w:val="both"/>
      </w:pPr>
      <w:r w:rsidRPr="0005651E">
        <w:t xml:space="preserve">Podsticajna sredstva sa ove pozicije namijenjena su </w:t>
      </w:r>
      <w:r>
        <w:t xml:space="preserve">za sufinansiranje </w:t>
      </w:r>
      <w:r w:rsidR="00EF0F5A">
        <w:t xml:space="preserve">zapošljavanja </w:t>
      </w:r>
      <w:r w:rsidR="00D92880">
        <w:t xml:space="preserve">nezaposlenih </w:t>
      </w:r>
      <w:r w:rsidR="00226102">
        <w:t>osoba</w:t>
      </w:r>
      <w:r w:rsidR="009E3020">
        <w:t>,</w:t>
      </w:r>
      <w:r w:rsidR="00226102">
        <w:t xml:space="preserve"> prijavljenih na evidenciju Biroa za zapošljavanje</w:t>
      </w:r>
      <w:r w:rsidR="004E0292">
        <w:t xml:space="preserve">, </w:t>
      </w:r>
      <w:r w:rsidR="007E4024">
        <w:t xml:space="preserve">kod poslovnih subjekata sa područja općine Kakanj. </w:t>
      </w:r>
    </w:p>
    <w:p w14:paraId="2A23611A" w14:textId="77777777" w:rsidR="00226102" w:rsidRDefault="00226102" w:rsidP="00781935">
      <w:pPr>
        <w:pStyle w:val="Default"/>
        <w:jc w:val="both"/>
      </w:pPr>
    </w:p>
    <w:p w14:paraId="2A50E31C" w14:textId="77777777" w:rsidR="0005651E" w:rsidRDefault="007E4024" w:rsidP="00781935">
      <w:pPr>
        <w:pStyle w:val="Default"/>
        <w:jc w:val="both"/>
      </w:pPr>
      <w:r>
        <w:t>Pravo na dodjelu podsticajnih sredstava imaju poslovni subjekti koji ispunjavaju sljedeće uslove:</w:t>
      </w:r>
    </w:p>
    <w:p w14:paraId="7C2579A4" w14:textId="69E35556" w:rsidR="00226102" w:rsidRDefault="00FE4CDE" w:rsidP="009C35FF">
      <w:pPr>
        <w:pStyle w:val="Default"/>
        <w:numPr>
          <w:ilvl w:val="0"/>
          <w:numId w:val="2"/>
        </w:numPr>
        <w:spacing w:line="276" w:lineRule="auto"/>
        <w:jc w:val="both"/>
      </w:pPr>
      <w:r w:rsidRPr="00850592">
        <w:t>imaju sjedište</w:t>
      </w:r>
      <w:r>
        <w:t xml:space="preserve"> i </w:t>
      </w:r>
      <w:r w:rsidR="00226102">
        <w:t>djelatnost obavljaju na području općine Kakanj</w:t>
      </w:r>
      <w:r w:rsidR="009E3020">
        <w:t>;</w:t>
      </w:r>
    </w:p>
    <w:p w14:paraId="44B88BED" w14:textId="77777777" w:rsidR="007E4024" w:rsidRPr="00300A36" w:rsidRDefault="00226102" w:rsidP="009C35FF">
      <w:pPr>
        <w:pStyle w:val="Default"/>
        <w:numPr>
          <w:ilvl w:val="0"/>
          <w:numId w:val="2"/>
        </w:numPr>
        <w:spacing w:line="276" w:lineRule="auto"/>
        <w:jc w:val="both"/>
      </w:pPr>
      <w:r w:rsidRPr="00300A36">
        <w:t>djelatnost koju obavljaju</w:t>
      </w:r>
      <w:r w:rsidR="007E4024" w:rsidRPr="00300A36">
        <w:t xml:space="preserve"> nije iz oblasti trgovine, ugostiteljstva i priređivanja igara na sreću;</w:t>
      </w:r>
    </w:p>
    <w:p w14:paraId="76DCECF8" w14:textId="720A8A5B" w:rsidR="00D41E54" w:rsidRDefault="007E4024" w:rsidP="009C35FF">
      <w:pPr>
        <w:pStyle w:val="Default"/>
        <w:numPr>
          <w:ilvl w:val="0"/>
          <w:numId w:val="2"/>
        </w:numPr>
        <w:spacing w:line="276" w:lineRule="auto"/>
        <w:jc w:val="both"/>
      </w:pPr>
      <w:r>
        <w:t>redovno izmiruje obaveze po osnovu poreza i doprinosa</w:t>
      </w:r>
      <w:r w:rsidR="00D41E54">
        <w:t>;</w:t>
      </w:r>
    </w:p>
    <w:p w14:paraId="196AB8E7" w14:textId="05EAE518" w:rsidR="00FE4CDE" w:rsidRPr="004E0292" w:rsidRDefault="00FE4CDE" w:rsidP="009C35FF">
      <w:pPr>
        <w:pStyle w:val="Default"/>
        <w:numPr>
          <w:ilvl w:val="0"/>
          <w:numId w:val="2"/>
        </w:numPr>
        <w:spacing w:line="276" w:lineRule="auto"/>
        <w:jc w:val="both"/>
      </w:pPr>
      <w:r w:rsidRPr="004E0292">
        <w:t xml:space="preserve">nisu koristili podsticajna sredstva Općine namijenjena za ovaj </w:t>
      </w:r>
      <w:r w:rsidR="00D92880">
        <w:t>P</w:t>
      </w:r>
      <w:r w:rsidRPr="004E0292">
        <w:t xml:space="preserve">rojekat u </w:t>
      </w:r>
      <w:r w:rsidR="007327BC">
        <w:t xml:space="preserve">2022. i </w:t>
      </w:r>
      <w:r w:rsidRPr="004E0292">
        <w:t>2023. godini;</w:t>
      </w:r>
    </w:p>
    <w:p w14:paraId="147BD930" w14:textId="5FADB2A2" w:rsidR="007E4024" w:rsidRDefault="007E4024" w:rsidP="009C35FF">
      <w:pPr>
        <w:pStyle w:val="Default"/>
        <w:numPr>
          <w:ilvl w:val="0"/>
          <w:numId w:val="2"/>
        </w:numPr>
        <w:spacing w:line="276" w:lineRule="auto"/>
        <w:jc w:val="both"/>
      </w:pPr>
      <w:r>
        <w:t>u s</w:t>
      </w:r>
      <w:r w:rsidR="009E3020">
        <w:t>kladu sa Zakonom o radu zaključe ili su u tekućoj godini zaključili</w:t>
      </w:r>
      <w:r>
        <w:t xml:space="preserve"> ugovor o radu </w:t>
      </w:r>
      <w:r w:rsidRPr="00EC3F80">
        <w:rPr>
          <w:b/>
          <w:bCs/>
        </w:rPr>
        <w:t>sa osobom koja se prethodno nalazila na evidenciji Biroa za zapošljavanje Kakanj</w:t>
      </w:r>
      <w:r w:rsidR="00B54973" w:rsidRPr="00EC3F80">
        <w:rPr>
          <w:b/>
          <w:bCs/>
        </w:rPr>
        <w:t xml:space="preserve"> najmanje </w:t>
      </w:r>
      <w:r w:rsidR="007327BC">
        <w:rPr>
          <w:b/>
          <w:bCs/>
        </w:rPr>
        <w:t>3</w:t>
      </w:r>
      <w:r w:rsidR="00B54973" w:rsidRPr="00EC3F80">
        <w:rPr>
          <w:b/>
          <w:bCs/>
        </w:rPr>
        <w:t xml:space="preserve"> mjesec</w:t>
      </w:r>
      <w:r w:rsidR="007327BC">
        <w:rPr>
          <w:b/>
          <w:bCs/>
        </w:rPr>
        <w:t>a</w:t>
      </w:r>
      <w:r>
        <w:t>;</w:t>
      </w:r>
    </w:p>
    <w:p w14:paraId="6E47B9E9" w14:textId="77777777" w:rsidR="007E4024" w:rsidRDefault="009E3020" w:rsidP="009C35FF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da </w:t>
      </w:r>
      <w:r w:rsidR="007E4024">
        <w:t xml:space="preserve">u posljednjih 6 mjeseci </w:t>
      </w:r>
      <w:r>
        <w:t>nisu smanjivali</w:t>
      </w:r>
      <w:r w:rsidR="007E4024">
        <w:t xml:space="preserve"> broj radnika osim u slučaju opravdanih razloga (penzionisanje, otkaz za zahtjev radnika i sl.)</w:t>
      </w:r>
      <w:r>
        <w:t>.</w:t>
      </w:r>
    </w:p>
    <w:p w14:paraId="50B417AE" w14:textId="77777777" w:rsidR="007E4024" w:rsidRPr="0005651E" w:rsidRDefault="007E4024" w:rsidP="00B347B0">
      <w:pPr>
        <w:pStyle w:val="Default"/>
        <w:jc w:val="both"/>
      </w:pPr>
    </w:p>
    <w:p w14:paraId="06F36DFA" w14:textId="568E874D" w:rsidR="007327BC" w:rsidRDefault="004E0292" w:rsidP="005C5ECC">
      <w:pPr>
        <w:pStyle w:val="Default"/>
        <w:spacing w:line="276" w:lineRule="auto"/>
        <w:jc w:val="both"/>
      </w:pPr>
      <w:r w:rsidRPr="004E0292">
        <w:t>Poslovnom subjektu koji zaposli nezaposlenu osobu, na poslove prema odgovarajućoj stručnoj spremi, a u skladu sa registrovanom djelatnošću, na period od 12 mjeseci,</w:t>
      </w:r>
      <w:r>
        <w:t xml:space="preserve"> biće dodijeljen podsticaj u ukupn</w:t>
      </w:r>
      <w:r w:rsidR="00B41DD9">
        <w:t>o</w:t>
      </w:r>
      <w:r>
        <w:t>m iznosu 6.000,00 K</w:t>
      </w:r>
      <w:r w:rsidR="007327BC">
        <w:t>M, uz obavezu da istog radnika zadrži u radnom odnosu dodatnih 12 mjeseci.</w:t>
      </w:r>
    </w:p>
    <w:p w14:paraId="6E91677E" w14:textId="77777777" w:rsidR="007327BC" w:rsidRDefault="007327BC" w:rsidP="005C5ECC">
      <w:pPr>
        <w:pStyle w:val="Default"/>
        <w:spacing w:line="276" w:lineRule="auto"/>
        <w:jc w:val="both"/>
      </w:pPr>
    </w:p>
    <w:p w14:paraId="329EAAD4" w14:textId="43CEC612" w:rsidR="004E0292" w:rsidRDefault="004E0292" w:rsidP="005C5ECC">
      <w:pPr>
        <w:pStyle w:val="Default"/>
        <w:spacing w:line="276" w:lineRule="auto"/>
        <w:jc w:val="both"/>
      </w:pPr>
      <w:r>
        <w:t xml:space="preserve">Podsticajna sredstva će se uplaćivati kvartalno </w:t>
      </w:r>
      <w:r w:rsidR="00B41DD9">
        <w:t xml:space="preserve">(refundacijski) </w:t>
      </w:r>
      <w:r>
        <w:t xml:space="preserve">po dostavljanju zahtjeva za isplatu i </w:t>
      </w:r>
      <w:r w:rsidR="00B41DD9">
        <w:t xml:space="preserve">dokaza o utroška sredstava za period za koji se potražuju podsticajna sredstva. </w:t>
      </w:r>
    </w:p>
    <w:p w14:paraId="0A7DC59D" w14:textId="77777777" w:rsidR="004065D0" w:rsidRPr="004065D0" w:rsidRDefault="004065D0" w:rsidP="004E0292">
      <w:pPr>
        <w:pStyle w:val="Default"/>
        <w:spacing w:line="276" w:lineRule="auto"/>
        <w:jc w:val="both"/>
        <w:rPr>
          <w:highlight w:val="yellow"/>
        </w:rPr>
      </w:pPr>
    </w:p>
    <w:p w14:paraId="1612E07E" w14:textId="64FFD53F" w:rsidR="00781935" w:rsidRPr="00300A36" w:rsidRDefault="00781935" w:rsidP="00781935">
      <w:pPr>
        <w:jc w:val="both"/>
        <w:rPr>
          <w:sz w:val="24"/>
          <w:szCs w:val="24"/>
          <w:lang w:eastAsia="hr-HR"/>
        </w:rPr>
      </w:pPr>
      <w:r w:rsidRPr="00300A36">
        <w:rPr>
          <w:sz w:val="24"/>
          <w:szCs w:val="24"/>
          <w:lang w:eastAsia="hr-HR"/>
        </w:rPr>
        <w:t xml:space="preserve">Poslovnom subjektu se po Programu mogu odobriti podsticajna sredstva za zapošljavanje </w:t>
      </w:r>
      <w:r w:rsidR="007327BC">
        <w:rPr>
          <w:sz w:val="24"/>
          <w:szCs w:val="24"/>
          <w:lang w:eastAsia="hr-HR"/>
        </w:rPr>
        <w:t>maksimalno 2 (dva)</w:t>
      </w:r>
      <w:r w:rsidRPr="00300A36">
        <w:rPr>
          <w:sz w:val="24"/>
          <w:szCs w:val="24"/>
          <w:lang w:eastAsia="hr-HR"/>
        </w:rPr>
        <w:t xml:space="preserve"> </w:t>
      </w:r>
      <w:r w:rsidR="007327BC">
        <w:rPr>
          <w:sz w:val="24"/>
          <w:szCs w:val="24"/>
          <w:lang w:eastAsia="hr-HR"/>
        </w:rPr>
        <w:t xml:space="preserve">radnika. </w:t>
      </w:r>
      <w:r w:rsidRPr="00300A36">
        <w:rPr>
          <w:sz w:val="24"/>
          <w:szCs w:val="24"/>
          <w:lang w:eastAsia="hr-HR"/>
        </w:rPr>
        <w:t xml:space="preserve"> </w:t>
      </w:r>
    </w:p>
    <w:p w14:paraId="6D3B0E0C" w14:textId="77777777" w:rsidR="00781935" w:rsidRDefault="00781935" w:rsidP="00C14C24">
      <w:pPr>
        <w:spacing w:after="0"/>
        <w:jc w:val="both"/>
        <w:rPr>
          <w:bCs/>
          <w:sz w:val="24"/>
          <w:szCs w:val="24"/>
        </w:rPr>
      </w:pPr>
      <w:r w:rsidRPr="004065D0">
        <w:rPr>
          <w:bCs/>
          <w:sz w:val="24"/>
          <w:szCs w:val="24"/>
        </w:rPr>
        <w:t>Za ostvarivanje podsticaja potrebno je uz zahtjev dostaviti i sljedeću dokumentaciju (original ili ovjerene kopije):</w:t>
      </w:r>
    </w:p>
    <w:p w14:paraId="0D96DF1E" w14:textId="77777777" w:rsidR="00C14C24" w:rsidRPr="00C14C24" w:rsidRDefault="00C14C24" w:rsidP="009C35FF">
      <w:pPr>
        <w:pStyle w:val="ListParagraph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14C24">
        <w:rPr>
          <w:rFonts w:ascii="Times New Roman" w:hAnsi="Times New Roman"/>
          <w:bCs/>
          <w:sz w:val="24"/>
          <w:szCs w:val="24"/>
        </w:rPr>
        <w:t>rješenje o registraciji djelatnosti;</w:t>
      </w:r>
    </w:p>
    <w:p w14:paraId="6FFA4601" w14:textId="666E8E7A" w:rsidR="00C14C24" w:rsidRDefault="00C14C24" w:rsidP="009C35FF">
      <w:pPr>
        <w:pStyle w:val="ListParagraph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14C24">
        <w:rPr>
          <w:rFonts w:ascii="Times New Roman" w:hAnsi="Times New Roman"/>
          <w:sz w:val="24"/>
          <w:szCs w:val="24"/>
        </w:rPr>
        <w:t>obavještenje o razvrstavanju djelatnosti prema Klasifikaciji djelatnosti;</w:t>
      </w:r>
    </w:p>
    <w:p w14:paraId="3A5CBE87" w14:textId="02C08DDF" w:rsidR="00115D93" w:rsidRPr="00115D93" w:rsidRDefault="00115D93" w:rsidP="00115D9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8" w:name="_Hlk158886988"/>
      <w:r>
        <w:rPr>
          <w:rFonts w:ascii="Times New Roman" w:hAnsi="Times New Roman"/>
          <w:sz w:val="24"/>
          <w:szCs w:val="24"/>
        </w:rPr>
        <w:t>u</w:t>
      </w:r>
      <w:r w:rsidRPr="00115D93">
        <w:rPr>
          <w:rFonts w:ascii="Times New Roman" w:hAnsi="Times New Roman"/>
          <w:sz w:val="24"/>
          <w:szCs w:val="24"/>
        </w:rPr>
        <w:t>vjerenje o izmirenim obavezama po osnovu PDV-a (ukoliko podnosilac zahtjeva nije u sistemu PDV-a dostavlja izjavu ovjerenu kod nadležnog općinskog organa);</w:t>
      </w:r>
    </w:p>
    <w:bookmarkEnd w:id="8"/>
    <w:p w14:paraId="6F5C98D5" w14:textId="77777777" w:rsidR="00C14C24" w:rsidRPr="00C14C24" w:rsidRDefault="00C14C24" w:rsidP="009C35FF">
      <w:pPr>
        <w:pStyle w:val="ListParagraph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14C24">
        <w:rPr>
          <w:rFonts w:ascii="Times New Roman" w:hAnsi="Times New Roman"/>
          <w:sz w:val="24"/>
          <w:szCs w:val="24"/>
          <w:lang w:eastAsia="hr-HR"/>
        </w:rPr>
        <w:t>ovjerenu izjavu:</w:t>
      </w:r>
    </w:p>
    <w:p w14:paraId="4E6028FA" w14:textId="77777777" w:rsidR="00C14C24" w:rsidRPr="00C14C24" w:rsidRDefault="00C14C24" w:rsidP="009C35F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Cs w:val="24"/>
        </w:rPr>
      </w:pPr>
      <w:r w:rsidRPr="00C14C24">
        <w:rPr>
          <w:rFonts w:ascii="Times New Roman" w:hAnsi="Times New Roman"/>
          <w:sz w:val="24"/>
          <w:szCs w:val="24"/>
          <w:lang w:eastAsia="hr-HR"/>
        </w:rPr>
        <w:t>da neće (ponovo) zaposliti osobu koju je otpustio u prethodnih 6 mjeseci;</w:t>
      </w:r>
    </w:p>
    <w:p w14:paraId="5A10D390" w14:textId="5D4B24ED" w:rsidR="00C14C24" w:rsidRPr="00C14C24" w:rsidRDefault="00C14C24" w:rsidP="009C35F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Cs w:val="24"/>
        </w:rPr>
      </w:pPr>
      <w:r w:rsidRPr="00C14C24">
        <w:rPr>
          <w:rFonts w:ascii="Times New Roman" w:hAnsi="Times New Roman"/>
          <w:sz w:val="24"/>
          <w:szCs w:val="24"/>
          <w:lang w:eastAsia="hr-HR"/>
        </w:rPr>
        <w:t>da će zadržati postojeći broj radnika uvećan za broj primljenih radnika</w:t>
      </w:r>
      <w:r w:rsidR="007327BC">
        <w:rPr>
          <w:rFonts w:ascii="Times New Roman" w:hAnsi="Times New Roman"/>
          <w:sz w:val="24"/>
          <w:szCs w:val="24"/>
          <w:lang w:eastAsia="hr-HR"/>
        </w:rPr>
        <w:t>;</w:t>
      </w:r>
    </w:p>
    <w:p w14:paraId="529125DC" w14:textId="77777777" w:rsidR="00C14C24" w:rsidRPr="00C14C24" w:rsidRDefault="00C14C24" w:rsidP="009C35F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Cs w:val="24"/>
        </w:rPr>
      </w:pPr>
      <w:r w:rsidRPr="00C14C24">
        <w:rPr>
          <w:rFonts w:ascii="Times New Roman" w:hAnsi="Times New Roman"/>
          <w:sz w:val="24"/>
          <w:szCs w:val="24"/>
          <w:lang w:eastAsia="hr-HR"/>
        </w:rPr>
        <w:t>da u posljednjih 6 mjeseci nije smanjivao broj radnika.</w:t>
      </w:r>
    </w:p>
    <w:p w14:paraId="25664E01" w14:textId="77777777" w:rsidR="00C14C24" w:rsidRPr="00C14C24" w:rsidRDefault="00C14C24" w:rsidP="009C35F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Cs/>
          <w:szCs w:val="24"/>
        </w:rPr>
      </w:pPr>
      <w:r w:rsidRPr="00C14C24">
        <w:rPr>
          <w:rFonts w:ascii="Times New Roman" w:hAnsi="Times New Roman"/>
          <w:sz w:val="24"/>
          <w:szCs w:val="24"/>
        </w:rPr>
        <w:t xml:space="preserve">broj tekućeg računa kod poslovne banke; </w:t>
      </w:r>
    </w:p>
    <w:p w14:paraId="60CB311C" w14:textId="77777777" w:rsidR="00C14C24" w:rsidRPr="00C14C24" w:rsidRDefault="00C14C24" w:rsidP="009C35F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Cs/>
          <w:szCs w:val="24"/>
        </w:rPr>
      </w:pPr>
      <w:r w:rsidRPr="00C14C24">
        <w:rPr>
          <w:rFonts w:ascii="Times New Roman" w:hAnsi="Times New Roman"/>
          <w:sz w:val="24"/>
          <w:szCs w:val="24"/>
        </w:rPr>
        <w:lastRenderedPageBreak/>
        <w:t>obrazac JS3100 za prijavljene novouposlene radnike uz dokaz da se lice do momenta zapošljavanja nalazilo na evidenciji Biroa za zapošljavanja (poslovni subjekt</w:t>
      </w:r>
      <w:r w:rsidR="001A4311">
        <w:rPr>
          <w:rFonts w:ascii="Times New Roman" w:hAnsi="Times New Roman"/>
          <w:sz w:val="24"/>
          <w:szCs w:val="24"/>
        </w:rPr>
        <w:t>i</w:t>
      </w:r>
      <w:r w:rsidRPr="00C14C24">
        <w:rPr>
          <w:rFonts w:ascii="Times New Roman" w:hAnsi="Times New Roman"/>
          <w:sz w:val="24"/>
          <w:szCs w:val="24"/>
        </w:rPr>
        <w:t xml:space="preserve"> koji tek planiraju zapošljavati radnike, navedenu dokumentaciju će naknadno dostaviti)</w:t>
      </w:r>
      <w:r w:rsidRPr="00C14C24">
        <w:rPr>
          <w:rFonts w:ascii="Times New Roman" w:hAnsi="Times New Roman"/>
          <w:iCs/>
          <w:sz w:val="24"/>
          <w:szCs w:val="24"/>
        </w:rPr>
        <w:t>.</w:t>
      </w:r>
    </w:p>
    <w:p w14:paraId="6E27FA94" w14:textId="77777777" w:rsidR="00781935" w:rsidRDefault="00781935" w:rsidP="00781935">
      <w:pPr>
        <w:jc w:val="both"/>
        <w:rPr>
          <w:bCs/>
          <w:sz w:val="24"/>
          <w:szCs w:val="24"/>
        </w:rPr>
      </w:pPr>
      <w:r w:rsidRPr="00D33780">
        <w:rPr>
          <w:bCs/>
          <w:sz w:val="24"/>
          <w:szCs w:val="24"/>
        </w:rPr>
        <w:t>Projekat će biti realiziran tokom godine do utroška sredstava.</w:t>
      </w:r>
    </w:p>
    <w:p w14:paraId="21ACA9EE" w14:textId="77777777" w:rsidR="00D82775" w:rsidRDefault="00D82775" w:rsidP="00781935">
      <w:pPr>
        <w:jc w:val="both"/>
        <w:rPr>
          <w:bCs/>
          <w:sz w:val="24"/>
          <w:szCs w:val="24"/>
        </w:rPr>
      </w:pPr>
    </w:p>
    <w:p w14:paraId="2DC74207" w14:textId="77FFD272" w:rsidR="00C347DB" w:rsidRPr="00D82775" w:rsidRDefault="00D92880" w:rsidP="00781935">
      <w:pPr>
        <w:jc w:val="both"/>
        <w:rPr>
          <w:b/>
          <w:sz w:val="24"/>
          <w:szCs w:val="24"/>
        </w:rPr>
      </w:pPr>
      <w:r w:rsidRPr="00D92880">
        <w:rPr>
          <w:b/>
          <w:sz w:val="24"/>
          <w:szCs w:val="24"/>
        </w:rPr>
        <w:t>3.</w:t>
      </w:r>
      <w:r w:rsidR="00D82775">
        <w:rPr>
          <w:b/>
          <w:sz w:val="24"/>
          <w:szCs w:val="24"/>
        </w:rPr>
        <w:t>2</w:t>
      </w:r>
      <w:r w:rsidRPr="00D92880">
        <w:rPr>
          <w:b/>
          <w:sz w:val="24"/>
          <w:szCs w:val="24"/>
        </w:rPr>
        <w:t xml:space="preserve">. </w:t>
      </w:r>
      <w:r w:rsidR="003A0E4D" w:rsidRPr="00D92880">
        <w:rPr>
          <w:b/>
          <w:sz w:val="24"/>
          <w:szCs w:val="24"/>
        </w:rPr>
        <w:t>Ugovorene obaveze prema korisnicima iz prethodnih godina</w:t>
      </w:r>
    </w:p>
    <w:p w14:paraId="6DFAF23A" w14:textId="2CB6D676" w:rsidR="003A0E4D" w:rsidRDefault="003A0E4D" w:rsidP="007819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Pr="003A0E4D">
        <w:rPr>
          <w:bCs/>
          <w:sz w:val="24"/>
          <w:szCs w:val="24"/>
        </w:rPr>
        <w:t>a ove pozicije isp</w:t>
      </w:r>
      <w:r>
        <w:rPr>
          <w:bCs/>
          <w:sz w:val="24"/>
          <w:szCs w:val="24"/>
        </w:rPr>
        <w:t xml:space="preserve">latiće se </w:t>
      </w:r>
      <w:r w:rsidRPr="003A0E4D">
        <w:rPr>
          <w:bCs/>
          <w:sz w:val="24"/>
          <w:szCs w:val="24"/>
        </w:rPr>
        <w:t xml:space="preserve"> podsticajna sredstva za 2</w:t>
      </w:r>
      <w:r w:rsidR="00565E08">
        <w:rPr>
          <w:bCs/>
          <w:sz w:val="24"/>
          <w:szCs w:val="24"/>
        </w:rPr>
        <w:t>9</w:t>
      </w:r>
      <w:r w:rsidRPr="003A0E4D">
        <w:rPr>
          <w:bCs/>
          <w:sz w:val="24"/>
          <w:szCs w:val="24"/>
        </w:rPr>
        <w:t xml:space="preserve"> poslovnih subjekata koji zapošljavaju </w:t>
      </w:r>
      <w:r w:rsidR="00565E08">
        <w:rPr>
          <w:bCs/>
          <w:sz w:val="24"/>
          <w:szCs w:val="24"/>
        </w:rPr>
        <w:t>44</w:t>
      </w:r>
      <w:r w:rsidRPr="003A0E4D">
        <w:rPr>
          <w:bCs/>
          <w:sz w:val="24"/>
          <w:szCs w:val="24"/>
        </w:rPr>
        <w:t xml:space="preserve"> radnika sa kojima su u 202</w:t>
      </w:r>
      <w:r w:rsidR="00565E08">
        <w:rPr>
          <w:bCs/>
          <w:sz w:val="24"/>
          <w:szCs w:val="24"/>
        </w:rPr>
        <w:t>3</w:t>
      </w:r>
      <w:r w:rsidRPr="003A0E4D">
        <w:rPr>
          <w:bCs/>
          <w:sz w:val="24"/>
          <w:szCs w:val="24"/>
        </w:rPr>
        <w:t>. godini</w:t>
      </w:r>
      <w:r>
        <w:rPr>
          <w:bCs/>
          <w:sz w:val="24"/>
          <w:szCs w:val="24"/>
        </w:rPr>
        <w:t xml:space="preserve"> potpisani ugovori o realizaciji projekta „Sufinansiranje </w:t>
      </w:r>
      <w:r w:rsidR="00B52F75">
        <w:rPr>
          <w:bCs/>
          <w:sz w:val="24"/>
          <w:szCs w:val="24"/>
        </w:rPr>
        <w:t xml:space="preserve">troškova </w:t>
      </w:r>
      <w:r>
        <w:rPr>
          <w:bCs/>
          <w:sz w:val="24"/>
          <w:szCs w:val="24"/>
        </w:rPr>
        <w:t xml:space="preserve">zapošljavanja radnika u skladu sa potrebama poduzetnika i obrtnika sa područja općine Kakanj“. </w:t>
      </w:r>
    </w:p>
    <w:p w14:paraId="47BB6594" w14:textId="323A64AD" w:rsidR="0043505E" w:rsidRDefault="003A0E4D" w:rsidP="00781935">
      <w:pPr>
        <w:jc w:val="both"/>
        <w:rPr>
          <w:bCs/>
          <w:sz w:val="24"/>
          <w:szCs w:val="24"/>
        </w:rPr>
      </w:pPr>
      <w:r w:rsidRPr="003A0E4D">
        <w:rPr>
          <w:bCs/>
          <w:sz w:val="24"/>
          <w:szCs w:val="24"/>
        </w:rPr>
        <w:t xml:space="preserve"> </w:t>
      </w:r>
    </w:p>
    <w:p w14:paraId="053507CF" w14:textId="77777777" w:rsidR="0043505E" w:rsidRPr="00D33780" w:rsidRDefault="0043505E" w:rsidP="00781935">
      <w:pPr>
        <w:jc w:val="both"/>
        <w:rPr>
          <w:bCs/>
          <w:sz w:val="24"/>
          <w:szCs w:val="24"/>
        </w:rPr>
      </w:pPr>
    </w:p>
    <w:p w14:paraId="6589EB3D" w14:textId="0DF59342" w:rsidR="0043313F" w:rsidRDefault="00B77625" w:rsidP="00D82775">
      <w:pPr>
        <w:pStyle w:val="Heading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4E090A">
        <w:rPr>
          <w:rFonts w:ascii="Times New Roman" w:hAnsi="Times New Roman"/>
          <w:sz w:val="24"/>
          <w:szCs w:val="24"/>
        </w:rPr>
        <w:t>REGRESIRANJE KAMATA ZA KREDITE ODOBRENE U</w:t>
      </w:r>
      <w:r w:rsidR="00D82775">
        <w:rPr>
          <w:rFonts w:ascii="Times New Roman" w:hAnsi="Times New Roman"/>
          <w:sz w:val="24"/>
          <w:szCs w:val="24"/>
        </w:rPr>
        <w:t xml:space="preserve"> </w:t>
      </w:r>
      <w:r w:rsidRPr="004E090A">
        <w:rPr>
          <w:rFonts w:ascii="Times New Roman" w:hAnsi="Times New Roman"/>
          <w:sz w:val="24"/>
          <w:szCs w:val="24"/>
        </w:rPr>
        <w:t>KOMERCIJALNIM BANKAMA U 202</w:t>
      </w:r>
      <w:r w:rsidR="00115D93">
        <w:rPr>
          <w:rFonts w:ascii="Times New Roman" w:hAnsi="Times New Roman"/>
          <w:sz w:val="24"/>
          <w:szCs w:val="24"/>
        </w:rPr>
        <w:t>4</w:t>
      </w:r>
      <w:r w:rsidRPr="004E090A">
        <w:rPr>
          <w:rFonts w:ascii="Times New Roman" w:hAnsi="Times New Roman"/>
          <w:sz w:val="24"/>
          <w:szCs w:val="24"/>
        </w:rPr>
        <w:t xml:space="preserve">. GODINI ZA PODUZETNIKE I OBRTNIKE SA PODRUČJA OPĆINE KAKANJ </w:t>
      </w:r>
    </w:p>
    <w:p w14:paraId="211F0366" w14:textId="77777777" w:rsidR="0043505E" w:rsidRPr="0043505E" w:rsidRDefault="0043505E" w:rsidP="0043505E"/>
    <w:p w14:paraId="3A9BEC88" w14:textId="0167773B" w:rsidR="0043505E" w:rsidRPr="0043505E" w:rsidRDefault="0043505E" w:rsidP="0043505E">
      <w:pPr>
        <w:pStyle w:val="ListParagraph"/>
        <w:numPr>
          <w:ilvl w:val="1"/>
          <w:numId w:val="30"/>
        </w:numPr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43505E">
        <w:rPr>
          <w:rFonts w:ascii="Times New Roman" w:hAnsi="Times New Roman"/>
          <w:b/>
          <w:bCs/>
          <w:sz w:val="24"/>
          <w:szCs w:val="24"/>
        </w:rPr>
        <w:t xml:space="preserve">Regresiranje kamata za kredite odobrene u komercijalnim bankama u 2024. godini za poduzetnike i obrtnike sa područja općine Kakanj </w:t>
      </w:r>
    </w:p>
    <w:p w14:paraId="1835C747" w14:textId="6CEE72D6" w:rsidR="0051128A" w:rsidRPr="00B77625" w:rsidRDefault="0051128A" w:rsidP="00587C16">
      <w:pP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Regresiranje kamata za kredite </w:t>
      </w:r>
      <w:r>
        <w:rPr>
          <w:color w:val="000000"/>
          <w:sz w:val="24"/>
          <w:szCs w:val="24"/>
        </w:rPr>
        <w:t>odobrene</w:t>
      </w:r>
      <w:r w:rsidRPr="00A27142">
        <w:rPr>
          <w:color w:val="000000"/>
          <w:sz w:val="24"/>
          <w:szCs w:val="24"/>
        </w:rPr>
        <w:t xml:space="preserve"> u komercijalnim bankama </w:t>
      </w:r>
      <w:r>
        <w:rPr>
          <w:sz w:val="24"/>
          <w:szCs w:val="24"/>
        </w:rPr>
        <w:t>u 202</w:t>
      </w:r>
      <w:r w:rsidR="00115D93">
        <w:rPr>
          <w:sz w:val="24"/>
          <w:szCs w:val="24"/>
        </w:rPr>
        <w:t>4</w:t>
      </w:r>
      <w:r>
        <w:rPr>
          <w:sz w:val="24"/>
          <w:szCs w:val="24"/>
        </w:rPr>
        <w:t xml:space="preserve">. godini </w:t>
      </w:r>
      <w:r w:rsidR="003F7684">
        <w:rPr>
          <w:sz w:val="24"/>
          <w:szCs w:val="24"/>
        </w:rPr>
        <w:t xml:space="preserve">namijenjeno je </w:t>
      </w:r>
      <w:r w:rsidRPr="00A27142">
        <w:rPr>
          <w:color w:val="000000"/>
          <w:sz w:val="24"/>
          <w:szCs w:val="24"/>
        </w:rPr>
        <w:t xml:space="preserve">za poduzetnike i obrtnike sa područja općine </w:t>
      </w:r>
      <w:r>
        <w:rPr>
          <w:color w:val="000000"/>
          <w:sz w:val="24"/>
          <w:szCs w:val="24"/>
        </w:rPr>
        <w:t xml:space="preserve">Kakanj </w:t>
      </w:r>
      <w:r w:rsidR="00187C74">
        <w:rPr>
          <w:color w:val="000000"/>
          <w:sz w:val="24"/>
          <w:szCs w:val="24"/>
        </w:rPr>
        <w:t xml:space="preserve">(izuzev </w:t>
      </w:r>
      <w:r w:rsidR="00B77625">
        <w:rPr>
          <w:color w:val="000000"/>
          <w:sz w:val="24"/>
          <w:szCs w:val="24"/>
        </w:rPr>
        <w:t xml:space="preserve">djelatnosti iz oblasti </w:t>
      </w:r>
      <w:r w:rsidR="00187C74">
        <w:rPr>
          <w:color w:val="000000"/>
          <w:sz w:val="24"/>
          <w:szCs w:val="24"/>
        </w:rPr>
        <w:t>trgovine</w:t>
      </w:r>
      <w:r w:rsidR="00B77625">
        <w:rPr>
          <w:color w:val="000000"/>
          <w:sz w:val="24"/>
          <w:szCs w:val="24"/>
        </w:rPr>
        <w:t xml:space="preserve"> i</w:t>
      </w:r>
      <w:r w:rsidR="00187C74">
        <w:rPr>
          <w:color w:val="000000"/>
          <w:sz w:val="24"/>
          <w:szCs w:val="24"/>
        </w:rPr>
        <w:t xml:space="preserve"> ugostiteljstva) </w:t>
      </w:r>
      <w:r w:rsidRPr="00A27142">
        <w:rPr>
          <w:sz w:val="24"/>
          <w:szCs w:val="24"/>
        </w:rPr>
        <w:t xml:space="preserve">i to isključivo za kredite korištene radi ulaganja </w:t>
      </w:r>
      <w:r w:rsidRPr="00A27142">
        <w:rPr>
          <w:bCs/>
          <w:sz w:val="24"/>
          <w:szCs w:val="24"/>
        </w:rPr>
        <w:t>u registrovanu djelatnost korisnika kredita</w:t>
      </w:r>
      <w:r>
        <w:rPr>
          <w:bCs/>
          <w:sz w:val="24"/>
          <w:szCs w:val="24"/>
        </w:rPr>
        <w:t xml:space="preserve"> (osim leasinga, revolving kredita i kontokorentnog kredita).</w:t>
      </w:r>
    </w:p>
    <w:p w14:paraId="622A9D79" w14:textId="77777777" w:rsidR="00187C74" w:rsidRDefault="00187C74" w:rsidP="00587C16">
      <w:pPr>
        <w:spacing w:after="0"/>
        <w:jc w:val="both"/>
        <w:rPr>
          <w:sz w:val="24"/>
          <w:szCs w:val="24"/>
        </w:rPr>
      </w:pPr>
    </w:p>
    <w:p w14:paraId="17E80B05" w14:textId="77777777" w:rsidR="00AA5415" w:rsidRDefault="0043313F" w:rsidP="00587C16">
      <w:pPr>
        <w:spacing w:after="0"/>
        <w:jc w:val="both"/>
        <w:rPr>
          <w:bCs/>
          <w:sz w:val="24"/>
          <w:szCs w:val="24"/>
        </w:rPr>
      </w:pPr>
      <w:r w:rsidRPr="00A27142">
        <w:rPr>
          <w:sz w:val="24"/>
          <w:szCs w:val="24"/>
        </w:rPr>
        <w:t>Na ovaj način  se r</w:t>
      </w:r>
      <w:r w:rsidR="00D557C7">
        <w:rPr>
          <w:color w:val="000000"/>
          <w:sz w:val="24"/>
          <w:szCs w:val="24"/>
        </w:rPr>
        <w:t>egresiraju kamate za kredite odobrene</w:t>
      </w:r>
      <w:r w:rsidRPr="00A27142">
        <w:rPr>
          <w:color w:val="000000"/>
          <w:sz w:val="24"/>
          <w:szCs w:val="24"/>
        </w:rPr>
        <w:t xml:space="preserve"> u komercijalnim bankama </w:t>
      </w:r>
      <w:r w:rsidR="00302245">
        <w:rPr>
          <w:sz w:val="24"/>
          <w:szCs w:val="24"/>
        </w:rPr>
        <w:t>u 2023</w:t>
      </w:r>
      <w:r w:rsidR="00392B4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godini </w:t>
      </w:r>
      <w:r w:rsidRPr="00A27142">
        <w:rPr>
          <w:color w:val="000000"/>
          <w:sz w:val="24"/>
          <w:szCs w:val="24"/>
        </w:rPr>
        <w:t xml:space="preserve">za poduzetnike i obrtnike sa područja općine </w:t>
      </w:r>
      <w:r w:rsidR="00B54973">
        <w:rPr>
          <w:color w:val="000000"/>
          <w:sz w:val="24"/>
          <w:szCs w:val="24"/>
        </w:rPr>
        <w:t>Kakanj</w:t>
      </w:r>
      <w:r w:rsidR="00587C16">
        <w:rPr>
          <w:color w:val="000000"/>
          <w:sz w:val="24"/>
          <w:szCs w:val="24"/>
        </w:rPr>
        <w:t xml:space="preserve"> </w:t>
      </w:r>
      <w:r w:rsidR="0087245C">
        <w:rPr>
          <w:sz w:val="24"/>
          <w:szCs w:val="24"/>
        </w:rPr>
        <w:t xml:space="preserve">i to isključivo za kredite odobrene </w:t>
      </w:r>
      <w:r w:rsidRPr="00A27142">
        <w:rPr>
          <w:sz w:val="24"/>
          <w:szCs w:val="24"/>
        </w:rPr>
        <w:t xml:space="preserve">radi ulaganja </w:t>
      </w:r>
      <w:r w:rsidRPr="00A27142">
        <w:rPr>
          <w:bCs/>
          <w:sz w:val="24"/>
          <w:szCs w:val="24"/>
        </w:rPr>
        <w:t>u registrovanu djelatnost korisnika kredita</w:t>
      </w:r>
      <w:r w:rsidR="00E8269E">
        <w:rPr>
          <w:bCs/>
          <w:sz w:val="24"/>
          <w:szCs w:val="24"/>
        </w:rPr>
        <w:t>.</w:t>
      </w:r>
    </w:p>
    <w:p w14:paraId="3BFB6D0C" w14:textId="77777777" w:rsidR="00E8269E" w:rsidRPr="00AA5415" w:rsidRDefault="00E8269E" w:rsidP="00587C16">
      <w:pPr>
        <w:spacing w:after="0"/>
        <w:jc w:val="both"/>
        <w:rPr>
          <w:b/>
          <w:color w:val="000000"/>
          <w:sz w:val="24"/>
          <w:szCs w:val="24"/>
          <w:u w:val="single"/>
        </w:rPr>
      </w:pPr>
    </w:p>
    <w:p w14:paraId="379341F9" w14:textId="77777777" w:rsidR="00EF0F5A" w:rsidRDefault="0043313F" w:rsidP="00587C16">
      <w:pPr>
        <w:spacing w:after="0"/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Ovom vrstom podsticaja Općina Kakanj ć</w:t>
      </w:r>
      <w:r w:rsidR="00C14C24">
        <w:rPr>
          <w:bCs/>
          <w:sz w:val="24"/>
          <w:szCs w:val="24"/>
        </w:rPr>
        <w:t xml:space="preserve">e </w:t>
      </w:r>
      <w:r w:rsidR="00587C16">
        <w:rPr>
          <w:bCs/>
          <w:sz w:val="24"/>
          <w:szCs w:val="24"/>
        </w:rPr>
        <w:t xml:space="preserve">poduzetnicima i obrtnicima sa područja općine Kakanj, koji redovno izmiruju obaveze po osnovu poreza i doprinosa, </w:t>
      </w:r>
      <w:r w:rsidR="00C14C24">
        <w:rPr>
          <w:bCs/>
          <w:sz w:val="24"/>
          <w:szCs w:val="24"/>
        </w:rPr>
        <w:t>regresirati uplaćene kamate za kredite odobrene</w:t>
      </w:r>
      <w:r w:rsidRPr="00A27142">
        <w:rPr>
          <w:bCs/>
          <w:sz w:val="24"/>
          <w:szCs w:val="24"/>
        </w:rPr>
        <w:t xml:space="preserve"> u komercijalnim bankama.</w:t>
      </w:r>
      <w:r>
        <w:rPr>
          <w:bCs/>
          <w:sz w:val="24"/>
          <w:szCs w:val="24"/>
        </w:rPr>
        <w:t xml:space="preserve"> Za kredite od 5.000,00 KM – 50.000,00 KM</w:t>
      </w:r>
      <w:r w:rsidRPr="00A2714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Općina će refundirati kamate u iznosu 100%, a za kredite od 50.000,00 KM – 100.000,00 KM u iznosu 50% od ukupno uplaćenih kamata. </w:t>
      </w:r>
      <w:r w:rsidRPr="00A27142">
        <w:rPr>
          <w:bCs/>
          <w:sz w:val="24"/>
          <w:szCs w:val="24"/>
        </w:rPr>
        <w:t xml:space="preserve">Kamata se regresira na godišnjem nivou. Maksimalna nominalna kamatna stopa koja se regresira iznosi do </w:t>
      </w:r>
      <w:r w:rsidRPr="005D61F4">
        <w:rPr>
          <w:bCs/>
          <w:sz w:val="24"/>
          <w:szCs w:val="24"/>
        </w:rPr>
        <w:t>8%,</w:t>
      </w:r>
      <w:r>
        <w:rPr>
          <w:bCs/>
          <w:sz w:val="24"/>
          <w:szCs w:val="24"/>
        </w:rPr>
        <w:t xml:space="preserve"> a </w:t>
      </w:r>
      <w:r w:rsidRPr="00A27142">
        <w:rPr>
          <w:bCs/>
          <w:sz w:val="24"/>
          <w:szCs w:val="24"/>
        </w:rPr>
        <w:t xml:space="preserve">period otplate kredita </w:t>
      </w:r>
      <w:r>
        <w:rPr>
          <w:bCs/>
          <w:sz w:val="24"/>
          <w:szCs w:val="24"/>
        </w:rPr>
        <w:t xml:space="preserve">je </w:t>
      </w:r>
      <w:r w:rsidRPr="00A27142">
        <w:rPr>
          <w:bCs/>
          <w:sz w:val="24"/>
          <w:szCs w:val="24"/>
        </w:rPr>
        <w:t xml:space="preserve">do </w:t>
      </w:r>
      <w:r w:rsidRPr="005D61F4">
        <w:rPr>
          <w:bCs/>
          <w:sz w:val="24"/>
          <w:szCs w:val="24"/>
        </w:rPr>
        <w:t>5 godina</w:t>
      </w:r>
      <w:r w:rsidRPr="00A27142">
        <w:rPr>
          <w:bCs/>
          <w:sz w:val="24"/>
          <w:szCs w:val="24"/>
        </w:rPr>
        <w:t>. Općina Kakanj se obavezuje da će korisniku podstic</w:t>
      </w:r>
      <w:r>
        <w:rPr>
          <w:bCs/>
          <w:sz w:val="24"/>
          <w:szCs w:val="24"/>
        </w:rPr>
        <w:t xml:space="preserve">aja refundirati </w:t>
      </w:r>
      <w:r w:rsidRPr="00E761C4">
        <w:rPr>
          <w:bCs/>
          <w:sz w:val="24"/>
          <w:szCs w:val="24"/>
        </w:rPr>
        <w:t>kamate za cijeli otplatni period,</w:t>
      </w:r>
      <w:r w:rsidRPr="00A27142">
        <w:rPr>
          <w:bCs/>
          <w:sz w:val="24"/>
          <w:szCs w:val="24"/>
        </w:rPr>
        <w:t xml:space="preserve"> pojedinačno za svaku godinu na kraju kalendarske godine, po dostavljanju potvrde od banke o uplaćenim kamatama.</w:t>
      </w:r>
    </w:p>
    <w:p w14:paraId="445420DF" w14:textId="4034BB0C" w:rsidR="007D7608" w:rsidRPr="00B56F11" w:rsidRDefault="007D7608" w:rsidP="00587C16">
      <w:pPr>
        <w:spacing w:after="0"/>
        <w:jc w:val="both"/>
        <w:rPr>
          <w:bCs/>
          <w:sz w:val="24"/>
          <w:szCs w:val="24"/>
        </w:rPr>
      </w:pPr>
      <w:r w:rsidRPr="00373F79">
        <w:rPr>
          <w:bCs/>
          <w:sz w:val="24"/>
          <w:szCs w:val="24"/>
        </w:rPr>
        <w:t>Ukoliko podnosilac zahtjeva realizuje dva ili više kredit</w:t>
      </w:r>
      <w:r w:rsidR="00A84158" w:rsidRPr="00373F79">
        <w:rPr>
          <w:bCs/>
          <w:sz w:val="24"/>
          <w:szCs w:val="24"/>
        </w:rPr>
        <w:t xml:space="preserve">a ima  pravo na refundaciju  troškova kamata za zbir odobrenog kredita do </w:t>
      </w:r>
      <w:r w:rsidRPr="00373F79">
        <w:rPr>
          <w:bCs/>
          <w:sz w:val="24"/>
          <w:szCs w:val="24"/>
        </w:rPr>
        <w:t>100.000,00 KM</w:t>
      </w:r>
      <w:r w:rsidR="00A84158" w:rsidRPr="00373F79">
        <w:rPr>
          <w:bCs/>
          <w:sz w:val="24"/>
          <w:szCs w:val="24"/>
        </w:rPr>
        <w:t xml:space="preserve"> pod gore navedenim uslovima</w:t>
      </w:r>
      <w:r w:rsidRPr="00373F79">
        <w:rPr>
          <w:bCs/>
          <w:sz w:val="24"/>
          <w:szCs w:val="24"/>
        </w:rPr>
        <w:t>.</w:t>
      </w:r>
    </w:p>
    <w:p w14:paraId="6A7DE719" w14:textId="77777777" w:rsidR="0043313F" w:rsidRPr="00A27142" w:rsidRDefault="0043313F" w:rsidP="00587C16">
      <w:p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lastRenderedPageBreak/>
        <w:t>Za ostvarivanje predm</w:t>
      </w:r>
      <w:r w:rsidR="00D557C7">
        <w:rPr>
          <w:sz w:val="24"/>
          <w:szCs w:val="24"/>
        </w:rPr>
        <w:t>etnog</w:t>
      </w:r>
      <w:r w:rsidRPr="00A27142">
        <w:rPr>
          <w:sz w:val="24"/>
          <w:szCs w:val="24"/>
        </w:rPr>
        <w:t xml:space="preserve"> pods</w:t>
      </w:r>
      <w:r w:rsidR="00C14C24">
        <w:rPr>
          <w:sz w:val="24"/>
          <w:szCs w:val="24"/>
        </w:rPr>
        <w:t>ticaja potrebno je uz zahtjev</w:t>
      </w:r>
      <w:r w:rsidRPr="00A27142">
        <w:rPr>
          <w:sz w:val="24"/>
          <w:szCs w:val="24"/>
        </w:rPr>
        <w:t xml:space="preserve"> dostaviti i sljedeću dokumentaciju (originali ili ovjerene kopije):</w:t>
      </w:r>
    </w:p>
    <w:p w14:paraId="7B178CFC" w14:textId="77777777" w:rsidR="00587C16" w:rsidRDefault="0043313F" w:rsidP="009C35F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7C16">
        <w:rPr>
          <w:rFonts w:ascii="Times New Roman" w:hAnsi="Times New Roman"/>
          <w:sz w:val="24"/>
          <w:szCs w:val="24"/>
          <w:lang w:val="bs-Latn-BA"/>
        </w:rPr>
        <w:t xml:space="preserve">rješenje o registraciji </w:t>
      </w:r>
      <w:r w:rsidR="00587C16">
        <w:rPr>
          <w:rFonts w:ascii="Times New Roman" w:hAnsi="Times New Roman"/>
          <w:sz w:val="24"/>
          <w:szCs w:val="24"/>
        </w:rPr>
        <w:t>djelatnosti;</w:t>
      </w:r>
    </w:p>
    <w:p w14:paraId="518896C2" w14:textId="0357C19F" w:rsidR="0043313F" w:rsidRDefault="0043313F" w:rsidP="009C35F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7C16">
        <w:rPr>
          <w:rFonts w:ascii="Times New Roman" w:hAnsi="Times New Roman"/>
          <w:sz w:val="24"/>
          <w:szCs w:val="24"/>
        </w:rPr>
        <w:t xml:space="preserve">obavještenje o razvrstavanju </w:t>
      </w:r>
      <w:r w:rsidR="00587C16">
        <w:rPr>
          <w:rFonts w:ascii="Times New Roman" w:hAnsi="Times New Roman"/>
          <w:sz w:val="24"/>
          <w:szCs w:val="24"/>
        </w:rPr>
        <w:t xml:space="preserve">djelatnosti </w:t>
      </w:r>
      <w:r w:rsidRPr="00587C16">
        <w:rPr>
          <w:rFonts w:ascii="Times New Roman" w:hAnsi="Times New Roman"/>
          <w:sz w:val="24"/>
          <w:szCs w:val="24"/>
        </w:rPr>
        <w:t>prema Klasifikaciji djelatnosti;</w:t>
      </w:r>
    </w:p>
    <w:p w14:paraId="58AB952D" w14:textId="4A1EC2A2" w:rsidR="00D92880" w:rsidRPr="00D92880" w:rsidRDefault="00D92880" w:rsidP="00D9288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2880">
        <w:rPr>
          <w:rFonts w:ascii="Times New Roman" w:hAnsi="Times New Roman"/>
          <w:sz w:val="24"/>
          <w:szCs w:val="24"/>
        </w:rPr>
        <w:t>uvjerenje o izmirenim obavezama po osnovu PDV-a (ukoliko podnosilac zahtjeva nije u sistemu PDV-a dostavlja izjavu ovjerenu kod nadležnog općinskog organa);</w:t>
      </w:r>
    </w:p>
    <w:p w14:paraId="000C6A05" w14:textId="77777777" w:rsidR="0043313F" w:rsidRPr="00A27142" w:rsidRDefault="0043313F" w:rsidP="009C35FF">
      <w:pPr>
        <w:pStyle w:val="ListParagraph"/>
        <w:numPr>
          <w:ilvl w:val="0"/>
          <w:numId w:val="4"/>
        </w:numPr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>ugovor s bankom sa anuitetnim planom otplate kredita</w:t>
      </w:r>
      <w:r w:rsidR="007D7608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iz kojeg je jasno vidljiva namjena odobrenih kreditnih sredstava (nabavka trajnih obrtnih sredstva, mašina i opreme)</w:t>
      </w: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; </w:t>
      </w:r>
    </w:p>
    <w:p w14:paraId="774BF79D" w14:textId="77777777" w:rsidR="0043313F" w:rsidRPr="00A27142" w:rsidRDefault="0043313F" w:rsidP="009C35FF">
      <w:pPr>
        <w:pStyle w:val="ListParagraph"/>
        <w:numPr>
          <w:ilvl w:val="0"/>
          <w:numId w:val="4"/>
        </w:numPr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potvrdu banke o redovnoj otplati kredita, sa obaveznim pregledom obračunatih i uplaćenih kamata za period za koji se regresira kamata; </w:t>
      </w:r>
    </w:p>
    <w:p w14:paraId="38672BE9" w14:textId="77777777" w:rsidR="0043313F" w:rsidRPr="00E761C4" w:rsidRDefault="0043313F" w:rsidP="009C35FF">
      <w:pPr>
        <w:pStyle w:val="ListParagraph"/>
        <w:numPr>
          <w:ilvl w:val="0"/>
          <w:numId w:val="4"/>
        </w:numPr>
        <w:adjustRightInd w:val="0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>dokaz o utrošku kreditnih sredstava (kao dokaz se prihvata: račun, faktura, ugovor)</w:t>
      </w:r>
      <w:r w:rsidRPr="00A27142">
        <w:rPr>
          <w:rFonts w:ascii="Times New Roman" w:hAnsi="Times New Roman"/>
          <w:sz w:val="24"/>
          <w:szCs w:val="24"/>
        </w:rPr>
        <w:t>.</w:t>
      </w:r>
    </w:p>
    <w:p w14:paraId="3850CFF3" w14:textId="7B34CB42" w:rsidR="005A742A" w:rsidRPr="0043505E" w:rsidRDefault="0043313F" w:rsidP="0043505E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 xml:space="preserve">Zahtjevi za </w:t>
      </w:r>
      <w:r w:rsidRPr="00A27142">
        <w:rPr>
          <w:sz w:val="24"/>
          <w:szCs w:val="24"/>
        </w:rPr>
        <w:t>r</w:t>
      </w:r>
      <w:r w:rsidR="00D557C7">
        <w:rPr>
          <w:color w:val="000000"/>
          <w:sz w:val="24"/>
          <w:szCs w:val="24"/>
        </w:rPr>
        <w:t>egresiranje kamata za kredite</w:t>
      </w:r>
      <w:r w:rsidR="00940581">
        <w:rPr>
          <w:color w:val="000000"/>
          <w:sz w:val="24"/>
          <w:szCs w:val="24"/>
        </w:rPr>
        <w:t xml:space="preserve"> odobrene</w:t>
      </w:r>
      <w:r w:rsidRPr="00A27142">
        <w:rPr>
          <w:color w:val="000000"/>
          <w:sz w:val="24"/>
          <w:szCs w:val="24"/>
        </w:rPr>
        <w:t xml:space="preserve"> u komercijalnim bankama </w:t>
      </w:r>
      <w:r w:rsidRPr="00A27142">
        <w:rPr>
          <w:bCs/>
          <w:color w:val="FF0000"/>
          <w:sz w:val="24"/>
          <w:szCs w:val="24"/>
        </w:rPr>
        <w:t xml:space="preserve"> </w:t>
      </w:r>
      <w:r w:rsidR="00187C74">
        <w:rPr>
          <w:bCs/>
          <w:sz w:val="24"/>
          <w:szCs w:val="24"/>
        </w:rPr>
        <w:t>u 202</w:t>
      </w:r>
      <w:r w:rsidR="00115D93">
        <w:rPr>
          <w:bCs/>
          <w:sz w:val="24"/>
          <w:szCs w:val="24"/>
        </w:rPr>
        <w:t>4</w:t>
      </w:r>
      <w:r w:rsidR="00392B4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godini</w:t>
      </w:r>
      <w:r w:rsidRPr="00C26055">
        <w:rPr>
          <w:bCs/>
          <w:sz w:val="24"/>
          <w:szCs w:val="24"/>
        </w:rPr>
        <w:t xml:space="preserve"> </w:t>
      </w:r>
      <w:r w:rsidRPr="00A27142">
        <w:rPr>
          <w:bCs/>
          <w:sz w:val="24"/>
          <w:szCs w:val="24"/>
        </w:rPr>
        <w:t>sa potrebnom dokumentacijom podnose se Službi za privredu, urbanizam i zaštitu okoline na prijemnoj kancelariji</w:t>
      </w:r>
      <w:r>
        <w:rPr>
          <w:bCs/>
          <w:sz w:val="24"/>
          <w:szCs w:val="24"/>
        </w:rPr>
        <w:t xml:space="preserve"> Općine </w:t>
      </w:r>
      <w:r w:rsidR="00187C74">
        <w:rPr>
          <w:bCs/>
          <w:sz w:val="24"/>
          <w:szCs w:val="24"/>
        </w:rPr>
        <w:t xml:space="preserve">Kakanj, najkasnije do </w:t>
      </w:r>
      <w:r w:rsidR="00115D93">
        <w:rPr>
          <w:bCs/>
          <w:sz w:val="24"/>
          <w:szCs w:val="24"/>
        </w:rPr>
        <w:t>29</w:t>
      </w:r>
      <w:r w:rsidR="00187C74">
        <w:rPr>
          <w:bCs/>
          <w:sz w:val="24"/>
          <w:szCs w:val="24"/>
        </w:rPr>
        <w:t>.11.202</w:t>
      </w:r>
      <w:r w:rsidR="00115D93">
        <w:rPr>
          <w:bCs/>
          <w:sz w:val="24"/>
          <w:szCs w:val="24"/>
        </w:rPr>
        <w:t>4</w:t>
      </w:r>
      <w:r w:rsidRPr="00350729">
        <w:rPr>
          <w:bCs/>
          <w:sz w:val="24"/>
          <w:szCs w:val="24"/>
        </w:rPr>
        <w:t>. godine.</w:t>
      </w:r>
    </w:p>
    <w:p w14:paraId="1E5FDF8C" w14:textId="7955D68A" w:rsidR="005A742A" w:rsidRDefault="005A742A" w:rsidP="00AB4842">
      <w:pPr>
        <w:spacing w:after="0"/>
        <w:jc w:val="both"/>
        <w:rPr>
          <w:sz w:val="24"/>
          <w:szCs w:val="24"/>
        </w:rPr>
      </w:pPr>
      <w:r w:rsidRPr="00B41DD9">
        <w:rPr>
          <w:sz w:val="24"/>
          <w:szCs w:val="24"/>
        </w:rPr>
        <w:t xml:space="preserve">Pravo na dodjelu podsticajnih sredstava nemaju poslovni subjekti koji sa Općinom Kakanj </w:t>
      </w:r>
      <w:r w:rsidR="00B41DD9" w:rsidRPr="00B41DD9">
        <w:rPr>
          <w:sz w:val="24"/>
          <w:szCs w:val="24"/>
        </w:rPr>
        <w:t xml:space="preserve">trenutno </w:t>
      </w:r>
      <w:r w:rsidRPr="00B41DD9">
        <w:rPr>
          <w:sz w:val="24"/>
          <w:szCs w:val="24"/>
        </w:rPr>
        <w:t>imaju zaključen ugovor o regresiranju kamata</w:t>
      </w:r>
      <w:r w:rsidR="00D92880">
        <w:rPr>
          <w:sz w:val="24"/>
          <w:szCs w:val="24"/>
        </w:rPr>
        <w:t xml:space="preserve"> za kredite iz prethodnih godina.</w:t>
      </w:r>
    </w:p>
    <w:p w14:paraId="0F55F810" w14:textId="77777777" w:rsidR="0043505E" w:rsidRPr="00B41DD9" w:rsidRDefault="0043505E" w:rsidP="00AB4842">
      <w:pPr>
        <w:spacing w:after="0"/>
        <w:jc w:val="both"/>
        <w:rPr>
          <w:sz w:val="24"/>
          <w:szCs w:val="24"/>
        </w:rPr>
      </w:pPr>
    </w:p>
    <w:p w14:paraId="3F3204AA" w14:textId="4855A7E0" w:rsidR="005A742A" w:rsidRPr="009C2C2A" w:rsidRDefault="005A742A" w:rsidP="00AB4842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191609A1" w14:textId="5ABB763B" w:rsidR="0077739E" w:rsidRPr="0043505E" w:rsidRDefault="003A0E4D" w:rsidP="0043505E">
      <w:pPr>
        <w:pStyle w:val="ListParagraph"/>
        <w:numPr>
          <w:ilvl w:val="1"/>
          <w:numId w:val="30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3505E">
        <w:rPr>
          <w:rFonts w:ascii="Times New Roman" w:hAnsi="Times New Roman"/>
          <w:b/>
          <w:bCs/>
          <w:sz w:val="24"/>
          <w:szCs w:val="24"/>
        </w:rPr>
        <w:t>Ugovorene obaveze prema korisnicima iz prethodnih godina</w:t>
      </w:r>
    </w:p>
    <w:p w14:paraId="1DD56615" w14:textId="77777777" w:rsidR="003A0E4D" w:rsidRDefault="003A0E4D" w:rsidP="00AB4842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3F2BABAD" w14:textId="660EE10A" w:rsidR="004C7307" w:rsidRPr="004C7307" w:rsidRDefault="003A0E4D" w:rsidP="004C7307">
      <w:pPr>
        <w:spacing w:after="0"/>
        <w:jc w:val="both"/>
        <w:rPr>
          <w:sz w:val="24"/>
          <w:szCs w:val="24"/>
        </w:rPr>
      </w:pPr>
      <w:r w:rsidRPr="004C7307">
        <w:rPr>
          <w:sz w:val="24"/>
          <w:szCs w:val="24"/>
        </w:rPr>
        <w:t xml:space="preserve">Podsticajna sredstva sa ove pozicije namijenjena su za refundaciju kamata za kredite odobrene u komercijalnim bankama za </w:t>
      </w:r>
      <w:r w:rsidR="00565E08">
        <w:rPr>
          <w:sz w:val="24"/>
          <w:szCs w:val="24"/>
        </w:rPr>
        <w:t>8</w:t>
      </w:r>
      <w:r w:rsidRPr="004C7307">
        <w:rPr>
          <w:sz w:val="24"/>
          <w:szCs w:val="24"/>
        </w:rPr>
        <w:t xml:space="preserve"> poduz</w:t>
      </w:r>
      <w:r w:rsidR="009C2C2A">
        <w:rPr>
          <w:sz w:val="24"/>
          <w:szCs w:val="24"/>
        </w:rPr>
        <w:t>e</w:t>
      </w:r>
      <w:r w:rsidRPr="004C7307">
        <w:rPr>
          <w:sz w:val="24"/>
          <w:szCs w:val="24"/>
        </w:rPr>
        <w:t xml:space="preserve">tnika sa područja općine Kakanj koji su u proteklim godinama ostvarili pravo na predmetni podsticaj.  </w:t>
      </w:r>
    </w:p>
    <w:p w14:paraId="26403611" w14:textId="701A2D50" w:rsidR="004C7307" w:rsidRDefault="004C7307" w:rsidP="004C7307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37495C69" w14:textId="146AF5D9" w:rsidR="0043505E" w:rsidRDefault="0043505E" w:rsidP="004C7307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6666472B" w14:textId="77777777" w:rsidR="0043505E" w:rsidRDefault="0043505E" w:rsidP="004C7307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70969BB4" w14:textId="77777777" w:rsidR="004C7307" w:rsidRDefault="004C7307" w:rsidP="004C7307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038C2AEF" w14:textId="67DEF1CA" w:rsidR="00AB4842" w:rsidRPr="00D82775" w:rsidRDefault="00115D93" w:rsidP="00D8277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2775">
        <w:rPr>
          <w:rFonts w:ascii="Times New Roman" w:hAnsi="Times New Roman"/>
          <w:b/>
          <w:bCs/>
          <w:sz w:val="24"/>
          <w:szCs w:val="24"/>
        </w:rPr>
        <w:t xml:space="preserve">PODSTICAJ ZA OPSTANAK </w:t>
      </w:r>
      <w:r w:rsidR="001A2AA8" w:rsidRPr="00D82775">
        <w:rPr>
          <w:rFonts w:ascii="Times New Roman" w:hAnsi="Times New Roman"/>
          <w:b/>
          <w:bCs/>
          <w:sz w:val="24"/>
          <w:szCs w:val="24"/>
        </w:rPr>
        <w:t xml:space="preserve">STARIH I TRADICIONALNIH </w:t>
      </w:r>
      <w:r w:rsidRPr="00D82775">
        <w:rPr>
          <w:rFonts w:ascii="Times New Roman" w:hAnsi="Times New Roman"/>
          <w:b/>
          <w:bCs/>
          <w:sz w:val="24"/>
          <w:szCs w:val="24"/>
        </w:rPr>
        <w:t xml:space="preserve">ZANATA </w:t>
      </w:r>
      <w:r w:rsidR="001A2AA8" w:rsidRPr="00D82775">
        <w:rPr>
          <w:rFonts w:ascii="Times New Roman" w:hAnsi="Times New Roman"/>
          <w:b/>
          <w:bCs/>
          <w:sz w:val="24"/>
          <w:szCs w:val="24"/>
        </w:rPr>
        <w:t>I DOMAĆE RADINOSTI</w:t>
      </w:r>
    </w:p>
    <w:p w14:paraId="123B122E" w14:textId="2A5C1195" w:rsidR="00AB4842" w:rsidRPr="00AB4842" w:rsidRDefault="00AB4842" w:rsidP="00AB4842">
      <w:pPr>
        <w:spacing w:after="0"/>
        <w:ind w:left="360"/>
        <w:jc w:val="both"/>
        <w:rPr>
          <w:b/>
          <w:bCs/>
          <w:sz w:val="24"/>
          <w:szCs w:val="24"/>
        </w:rPr>
      </w:pPr>
    </w:p>
    <w:p w14:paraId="009471CB" w14:textId="0FE78D21" w:rsidR="00DD4380" w:rsidRPr="00DD4380" w:rsidRDefault="00B41DD9" w:rsidP="00DD43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Podsticaj se </w:t>
      </w:r>
      <w:r w:rsidR="00AB4842" w:rsidRPr="00AB4842">
        <w:rPr>
          <w:sz w:val="24"/>
          <w:szCs w:val="24"/>
        </w:rPr>
        <w:t xml:space="preserve">provodi u svrhu očuvanja </w:t>
      </w:r>
      <w:r w:rsidR="0077739E">
        <w:rPr>
          <w:sz w:val="24"/>
          <w:szCs w:val="24"/>
        </w:rPr>
        <w:t xml:space="preserve">i poboljšanja uslova rada </w:t>
      </w:r>
      <w:r w:rsidR="00DD4380">
        <w:rPr>
          <w:sz w:val="24"/>
          <w:szCs w:val="24"/>
        </w:rPr>
        <w:t>o</w:t>
      </w:r>
      <w:r w:rsidR="00DD4380" w:rsidRPr="00DD4380">
        <w:rPr>
          <w:sz w:val="24"/>
          <w:szCs w:val="24"/>
        </w:rPr>
        <w:t>brtničk</w:t>
      </w:r>
      <w:r w:rsidR="00115D93">
        <w:rPr>
          <w:sz w:val="24"/>
          <w:szCs w:val="24"/>
        </w:rPr>
        <w:t xml:space="preserve">ih </w:t>
      </w:r>
      <w:r w:rsidR="00DD4380" w:rsidRPr="00DD4380">
        <w:rPr>
          <w:sz w:val="24"/>
          <w:szCs w:val="24"/>
        </w:rPr>
        <w:t xml:space="preserve">djelatnosti i djelatnosti koje su srodne obrtničkim, a koje se mogu obavljati kao </w:t>
      </w:r>
      <w:r w:rsidR="00C347DB">
        <w:rPr>
          <w:sz w:val="24"/>
          <w:szCs w:val="24"/>
        </w:rPr>
        <w:t xml:space="preserve">domaća radinost </w:t>
      </w:r>
      <w:r w:rsidR="00115D93">
        <w:rPr>
          <w:sz w:val="24"/>
          <w:szCs w:val="24"/>
        </w:rPr>
        <w:t xml:space="preserve">te </w:t>
      </w:r>
      <w:r w:rsidR="00DD4380">
        <w:rPr>
          <w:sz w:val="24"/>
          <w:szCs w:val="24"/>
        </w:rPr>
        <w:t>stari i tradicionalni zanat</w:t>
      </w:r>
      <w:r w:rsidR="00115D93">
        <w:rPr>
          <w:sz w:val="24"/>
          <w:szCs w:val="24"/>
        </w:rPr>
        <w:t>i</w:t>
      </w:r>
      <w:r w:rsidR="00DD4380">
        <w:rPr>
          <w:sz w:val="24"/>
          <w:szCs w:val="24"/>
        </w:rPr>
        <w:t xml:space="preserve">. </w:t>
      </w:r>
    </w:p>
    <w:p w14:paraId="108A67D4" w14:textId="21F62AB5" w:rsidR="0072215C" w:rsidRDefault="0072215C" w:rsidP="004A1EE9">
      <w:pPr>
        <w:spacing w:after="0"/>
        <w:jc w:val="both"/>
        <w:rPr>
          <w:sz w:val="24"/>
          <w:szCs w:val="24"/>
        </w:rPr>
      </w:pPr>
    </w:p>
    <w:p w14:paraId="7395E90E" w14:textId="3F152CA6" w:rsidR="00DD4380" w:rsidRDefault="00DD4380" w:rsidP="00DD43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Pravo na dodjelu podsticajnih sredstava imaju o</w:t>
      </w:r>
      <w:r w:rsidRPr="00DD4380">
        <w:rPr>
          <w:sz w:val="24"/>
          <w:szCs w:val="24"/>
        </w:rPr>
        <w:t>brtnici</w:t>
      </w:r>
      <w:r w:rsidR="00C347DB">
        <w:rPr>
          <w:sz w:val="24"/>
          <w:szCs w:val="24"/>
        </w:rPr>
        <w:t xml:space="preserve"> koji obavljaju stare i tradicionalne zanate i djelatnosti koje se mogu obavljati kao domaća radinost </w:t>
      </w:r>
      <w:r w:rsidR="00A25ACF">
        <w:rPr>
          <w:sz w:val="24"/>
          <w:szCs w:val="24"/>
        </w:rPr>
        <w:t>a</w:t>
      </w:r>
      <w:r w:rsidR="00115D93">
        <w:rPr>
          <w:sz w:val="24"/>
          <w:szCs w:val="24"/>
        </w:rPr>
        <w:t xml:space="preserve"> </w:t>
      </w:r>
      <w:r w:rsidRPr="00DD4380">
        <w:rPr>
          <w:sz w:val="24"/>
          <w:szCs w:val="24"/>
        </w:rPr>
        <w:t>nalaz</w:t>
      </w:r>
      <w:r w:rsidR="00115D93">
        <w:rPr>
          <w:sz w:val="24"/>
          <w:szCs w:val="24"/>
        </w:rPr>
        <w:t>e se</w:t>
      </w:r>
      <w:r w:rsidRPr="00DD4380">
        <w:rPr>
          <w:sz w:val="24"/>
          <w:szCs w:val="24"/>
        </w:rPr>
        <w:t xml:space="preserve"> na popisu </w:t>
      </w:r>
      <w:r>
        <w:rPr>
          <w:sz w:val="24"/>
          <w:szCs w:val="24"/>
        </w:rPr>
        <w:t xml:space="preserve">djelatnosti koje se </w:t>
      </w:r>
      <w:r w:rsidR="005A742A">
        <w:rPr>
          <w:sz w:val="24"/>
          <w:szCs w:val="24"/>
        </w:rPr>
        <w:t>kao takve mogu obavljati,</w:t>
      </w:r>
      <w:r w:rsidR="0077739E">
        <w:rPr>
          <w:sz w:val="24"/>
          <w:szCs w:val="24"/>
        </w:rPr>
        <w:t xml:space="preserve"> </w:t>
      </w:r>
      <w:r w:rsidR="005A742A">
        <w:rPr>
          <w:sz w:val="24"/>
          <w:szCs w:val="24"/>
        </w:rPr>
        <w:t xml:space="preserve"> </w:t>
      </w:r>
      <w:r w:rsidR="0077739E">
        <w:rPr>
          <w:sz w:val="24"/>
          <w:szCs w:val="24"/>
        </w:rPr>
        <w:t xml:space="preserve">imaju sjedište na području općine Kakanj, </w:t>
      </w:r>
      <w:r w:rsidRPr="00DD4380">
        <w:rPr>
          <w:sz w:val="24"/>
          <w:szCs w:val="24"/>
        </w:rPr>
        <w:t>najmanje 1 (jednog) zaposlenog</w:t>
      </w:r>
      <w:r w:rsidR="00055A97">
        <w:rPr>
          <w:sz w:val="24"/>
          <w:szCs w:val="24"/>
        </w:rPr>
        <w:t xml:space="preserve"> </w:t>
      </w:r>
      <w:r w:rsidR="00055A97" w:rsidRPr="00DF6D7E">
        <w:rPr>
          <w:sz w:val="24"/>
          <w:szCs w:val="24"/>
        </w:rPr>
        <w:t>(osnovna djelatnost)</w:t>
      </w:r>
      <w:r w:rsidR="0026126D" w:rsidRPr="00DF6D7E">
        <w:rPr>
          <w:sz w:val="24"/>
          <w:szCs w:val="24"/>
        </w:rPr>
        <w:t xml:space="preserve"> </w:t>
      </w:r>
      <w:r w:rsidR="0026126D">
        <w:rPr>
          <w:sz w:val="24"/>
          <w:szCs w:val="24"/>
        </w:rPr>
        <w:t>i nemaju dug</w:t>
      </w:r>
      <w:r w:rsidR="00055A97">
        <w:rPr>
          <w:sz w:val="24"/>
          <w:szCs w:val="24"/>
        </w:rPr>
        <w:t>a</w:t>
      </w:r>
      <w:r w:rsidR="0026126D">
        <w:rPr>
          <w:sz w:val="24"/>
          <w:szCs w:val="24"/>
        </w:rPr>
        <w:t xml:space="preserve"> po osnovu javnih prihoda. </w:t>
      </w:r>
    </w:p>
    <w:p w14:paraId="33E07457" w14:textId="77777777" w:rsidR="0026126D" w:rsidRDefault="0026126D" w:rsidP="004A1EE9">
      <w:pPr>
        <w:spacing w:after="0"/>
        <w:jc w:val="both"/>
        <w:rPr>
          <w:sz w:val="24"/>
          <w:szCs w:val="24"/>
        </w:rPr>
      </w:pPr>
    </w:p>
    <w:p w14:paraId="6DBE9FC5" w14:textId="67B91230" w:rsidR="00DD4380" w:rsidRDefault="0026126D" w:rsidP="004A1E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Pravo na dodjelu podsticajnih sredstava nemaju </w:t>
      </w:r>
      <w:r w:rsidR="005A742A">
        <w:rPr>
          <w:sz w:val="24"/>
          <w:szCs w:val="24"/>
        </w:rPr>
        <w:t xml:space="preserve">poslovni subjekti </w:t>
      </w:r>
      <w:r>
        <w:rPr>
          <w:sz w:val="24"/>
          <w:szCs w:val="24"/>
        </w:rPr>
        <w:t>koji</w:t>
      </w:r>
      <w:r w:rsidRPr="00B41DD9">
        <w:rPr>
          <w:sz w:val="24"/>
          <w:szCs w:val="24"/>
        </w:rPr>
        <w:t xml:space="preserve"> </w:t>
      </w:r>
      <w:r w:rsidR="00055A97" w:rsidRPr="00B41DD9">
        <w:rPr>
          <w:sz w:val="24"/>
          <w:szCs w:val="24"/>
        </w:rPr>
        <w:t xml:space="preserve">trenutno </w:t>
      </w:r>
      <w:r>
        <w:rPr>
          <w:sz w:val="24"/>
          <w:szCs w:val="24"/>
        </w:rPr>
        <w:t xml:space="preserve">imaju zaključen ugovor o realizaciji projekta Pokreni svoj posao u Kaknju. </w:t>
      </w:r>
    </w:p>
    <w:p w14:paraId="0714DAF8" w14:textId="77777777" w:rsidR="005A742A" w:rsidRDefault="005A742A" w:rsidP="004A1EE9">
      <w:pPr>
        <w:spacing w:after="0"/>
        <w:jc w:val="both"/>
        <w:rPr>
          <w:sz w:val="24"/>
          <w:szCs w:val="24"/>
        </w:rPr>
      </w:pPr>
    </w:p>
    <w:p w14:paraId="6E397975" w14:textId="3C42F941" w:rsidR="0026126D" w:rsidRDefault="005A742A" w:rsidP="004A1EE9">
      <w:pPr>
        <w:spacing w:after="0"/>
        <w:jc w:val="both"/>
        <w:rPr>
          <w:sz w:val="24"/>
          <w:szCs w:val="24"/>
        </w:rPr>
      </w:pPr>
      <w:r w:rsidRPr="005A742A">
        <w:rPr>
          <w:sz w:val="24"/>
          <w:szCs w:val="24"/>
        </w:rPr>
        <w:lastRenderedPageBreak/>
        <w:t>Općina Kakanj</w:t>
      </w:r>
      <w:r w:rsidR="00DF6D7E">
        <w:rPr>
          <w:sz w:val="24"/>
          <w:szCs w:val="24"/>
        </w:rPr>
        <w:t xml:space="preserve"> će</w:t>
      </w:r>
      <w:r w:rsidRPr="005A742A">
        <w:rPr>
          <w:sz w:val="24"/>
          <w:szCs w:val="24"/>
        </w:rPr>
        <w:t xml:space="preserve"> korisnicima podsticajnih sredstava jednokratno isplatiti iznos</w:t>
      </w:r>
      <w:r w:rsidR="00316DDD">
        <w:rPr>
          <w:sz w:val="24"/>
          <w:szCs w:val="24"/>
        </w:rPr>
        <w:t xml:space="preserve"> do</w:t>
      </w:r>
      <w:r w:rsidRPr="005A742A">
        <w:rPr>
          <w:sz w:val="24"/>
          <w:szCs w:val="24"/>
        </w:rPr>
        <w:t xml:space="preserve"> </w:t>
      </w:r>
      <w:r w:rsidRPr="00DF6D7E">
        <w:rPr>
          <w:sz w:val="24"/>
          <w:szCs w:val="24"/>
        </w:rPr>
        <w:t xml:space="preserve">1.000,00 KM. </w:t>
      </w:r>
      <w:r w:rsidRPr="005A742A">
        <w:rPr>
          <w:sz w:val="24"/>
          <w:szCs w:val="24"/>
        </w:rPr>
        <w:t>Odobrena podsticajna sredstava se mogu utrošiti na troškove obaveznih doprinosa</w:t>
      </w:r>
      <w:r>
        <w:rPr>
          <w:sz w:val="24"/>
          <w:szCs w:val="24"/>
        </w:rPr>
        <w:t xml:space="preserve">, zakup ili uređenje poslovnog prostora te druge </w:t>
      </w:r>
      <w:r w:rsidR="00C55D5B">
        <w:rPr>
          <w:sz w:val="24"/>
          <w:szCs w:val="24"/>
        </w:rPr>
        <w:t xml:space="preserve">potrebne </w:t>
      </w:r>
      <w:r>
        <w:rPr>
          <w:sz w:val="24"/>
          <w:szCs w:val="24"/>
        </w:rPr>
        <w:t>troškove za koj</w:t>
      </w:r>
      <w:r w:rsidR="00B41DD9">
        <w:rPr>
          <w:sz w:val="24"/>
          <w:szCs w:val="24"/>
        </w:rPr>
        <w:t>e</w:t>
      </w:r>
      <w:r>
        <w:rPr>
          <w:sz w:val="24"/>
          <w:szCs w:val="24"/>
        </w:rPr>
        <w:t xml:space="preserve"> Komisija za odabir korisnika podsticajnih sredstava ocjeni da je </w:t>
      </w:r>
      <w:r w:rsidR="00C55D5B">
        <w:rPr>
          <w:sz w:val="24"/>
          <w:szCs w:val="24"/>
        </w:rPr>
        <w:t>u okvirima potreba za</w:t>
      </w:r>
      <w:r w:rsidR="00C55D5B" w:rsidRPr="00C55D5B">
        <w:rPr>
          <w:sz w:val="24"/>
          <w:szCs w:val="24"/>
        </w:rPr>
        <w:t xml:space="preserve"> </w:t>
      </w:r>
      <w:r w:rsidR="00C55D5B">
        <w:rPr>
          <w:sz w:val="24"/>
          <w:szCs w:val="24"/>
        </w:rPr>
        <w:t>registrovanu djelatnost.</w:t>
      </w:r>
    </w:p>
    <w:p w14:paraId="7EF47EF9" w14:textId="77777777" w:rsidR="005A742A" w:rsidRDefault="005A742A" w:rsidP="004A1EE9">
      <w:pPr>
        <w:spacing w:after="0"/>
        <w:jc w:val="both"/>
        <w:rPr>
          <w:sz w:val="24"/>
          <w:szCs w:val="24"/>
        </w:rPr>
      </w:pPr>
    </w:p>
    <w:p w14:paraId="5709F810" w14:textId="77777777" w:rsidR="0026126D" w:rsidRPr="0026126D" w:rsidRDefault="0026126D" w:rsidP="0026126D">
      <w:pPr>
        <w:spacing w:after="0"/>
        <w:jc w:val="both"/>
        <w:rPr>
          <w:sz w:val="24"/>
          <w:szCs w:val="24"/>
        </w:rPr>
      </w:pPr>
      <w:r w:rsidRPr="0026126D">
        <w:rPr>
          <w:sz w:val="24"/>
          <w:szCs w:val="24"/>
        </w:rPr>
        <w:t>Zainteresovani uz prijavu na Javni poziv dostavljaju sljedeću dokumentaciju (original ili ovjerene kopije):</w:t>
      </w:r>
    </w:p>
    <w:p w14:paraId="792D030D" w14:textId="77777777" w:rsidR="005A742A" w:rsidRPr="005A742A" w:rsidRDefault="0026126D" w:rsidP="0026126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A742A">
        <w:rPr>
          <w:rFonts w:ascii="Times New Roman" w:hAnsi="Times New Roman"/>
          <w:sz w:val="24"/>
          <w:szCs w:val="24"/>
        </w:rPr>
        <w:t>zahtjev;</w:t>
      </w:r>
    </w:p>
    <w:p w14:paraId="77313F62" w14:textId="77777777" w:rsidR="005A742A" w:rsidRPr="005A742A" w:rsidRDefault="0026126D" w:rsidP="0026126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A742A">
        <w:rPr>
          <w:rFonts w:ascii="Times New Roman" w:hAnsi="Times New Roman"/>
          <w:sz w:val="24"/>
          <w:szCs w:val="24"/>
        </w:rPr>
        <w:t xml:space="preserve">rješenje o registraciji </w:t>
      </w:r>
      <w:r w:rsidRPr="00DF6D7E">
        <w:rPr>
          <w:rFonts w:ascii="Times New Roman" w:hAnsi="Times New Roman"/>
          <w:sz w:val="24"/>
          <w:szCs w:val="24"/>
        </w:rPr>
        <w:t xml:space="preserve">firme;  </w:t>
      </w:r>
    </w:p>
    <w:p w14:paraId="6A1662A4" w14:textId="77777777" w:rsidR="005A742A" w:rsidRPr="005A742A" w:rsidRDefault="0026126D" w:rsidP="00614A2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A742A">
        <w:rPr>
          <w:rFonts w:ascii="Times New Roman" w:hAnsi="Times New Roman"/>
          <w:sz w:val="24"/>
          <w:szCs w:val="24"/>
        </w:rPr>
        <w:t>obavještenje o razvrstavanju djelatnosti prema Klasifikaciji djelatnosti;</w:t>
      </w:r>
    </w:p>
    <w:p w14:paraId="69A2DCF8" w14:textId="6B9D223D" w:rsidR="005A742A" w:rsidRPr="005A742A" w:rsidRDefault="009C2C2A" w:rsidP="00614A2A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614A2A" w:rsidRPr="005A742A">
        <w:rPr>
          <w:rFonts w:ascii="Times New Roman" w:hAnsi="Times New Roman"/>
          <w:sz w:val="24"/>
          <w:szCs w:val="24"/>
        </w:rPr>
        <w:t>vjerenje Porezne uprave Federacije BiH o broju</w:t>
      </w:r>
      <w:r w:rsidR="00DF6D7E">
        <w:rPr>
          <w:rFonts w:ascii="Times New Roman" w:hAnsi="Times New Roman"/>
          <w:sz w:val="24"/>
          <w:szCs w:val="24"/>
        </w:rPr>
        <w:t xml:space="preserve"> zaposlenih</w:t>
      </w:r>
      <w:r>
        <w:rPr>
          <w:rFonts w:ascii="Times New Roman" w:hAnsi="Times New Roman"/>
          <w:sz w:val="24"/>
          <w:szCs w:val="24"/>
        </w:rPr>
        <w:t>/</w:t>
      </w:r>
      <w:r w:rsidR="00614A2A" w:rsidRPr="005A742A">
        <w:rPr>
          <w:rFonts w:ascii="Times New Roman" w:hAnsi="Times New Roman"/>
          <w:sz w:val="24"/>
          <w:szCs w:val="24"/>
        </w:rPr>
        <w:t>listu osiguranih osoba za obveznika,</w:t>
      </w:r>
    </w:p>
    <w:p w14:paraId="7C0ADF84" w14:textId="18DDD435" w:rsidR="0026126D" w:rsidRPr="00880FFE" w:rsidRDefault="009C2C2A" w:rsidP="00614A2A">
      <w:pPr>
        <w:pStyle w:val="ListParagraph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880FFE">
        <w:rPr>
          <w:rFonts w:ascii="Times New Roman" w:hAnsi="Times New Roman"/>
          <w:sz w:val="24"/>
          <w:szCs w:val="24"/>
        </w:rPr>
        <w:t>r</w:t>
      </w:r>
      <w:r w:rsidR="00614A2A" w:rsidRPr="00880FFE">
        <w:rPr>
          <w:rFonts w:ascii="Times New Roman" w:hAnsi="Times New Roman"/>
          <w:sz w:val="24"/>
          <w:szCs w:val="24"/>
        </w:rPr>
        <w:t>ješenje o plaćanju poreza u paušalnom iznosu ili drugi dokaz o plaćanju poreza u paušalnom iznosu izdat od Porezne uprave Federacije BiH</w:t>
      </w:r>
      <w:r w:rsidR="005A742A" w:rsidRPr="00880FFE">
        <w:rPr>
          <w:sz w:val="24"/>
          <w:szCs w:val="24"/>
        </w:rPr>
        <w:t>.</w:t>
      </w:r>
    </w:p>
    <w:p w14:paraId="1234E8EF" w14:textId="41B6F2EC" w:rsidR="0026126D" w:rsidRDefault="0026126D" w:rsidP="004A1EE9">
      <w:pPr>
        <w:spacing w:after="0"/>
        <w:jc w:val="both"/>
        <w:rPr>
          <w:sz w:val="24"/>
          <w:szCs w:val="24"/>
        </w:rPr>
      </w:pPr>
    </w:p>
    <w:p w14:paraId="7BBBA7CC" w14:textId="53694826" w:rsidR="000C6419" w:rsidRDefault="00614A2A" w:rsidP="004A1EE9">
      <w:pPr>
        <w:spacing w:after="0"/>
        <w:jc w:val="both"/>
        <w:rPr>
          <w:sz w:val="24"/>
          <w:szCs w:val="24"/>
        </w:rPr>
      </w:pPr>
      <w:r w:rsidRPr="00614A2A">
        <w:rPr>
          <w:sz w:val="24"/>
          <w:szCs w:val="24"/>
        </w:rPr>
        <w:t xml:space="preserve">Korisnik sredstava je dužan pravdati </w:t>
      </w:r>
      <w:r>
        <w:rPr>
          <w:sz w:val="24"/>
          <w:szCs w:val="24"/>
        </w:rPr>
        <w:t xml:space="preserve">odobreni iznos podsticajnih sredstava </w:t>
      </w:r>
      <w:r w:rsidRPr="00614A2A">
        <w:rPr>
          <w:sz w:val="24"/>
          <w:szCs w:val="24"/>
        </w:rPr>
        <w:t>odgovarajućom dokumentacijom</w:t>
      </w:r>
      <w:r w:rsidR="000C6419">
        <w:rPr>
          <w:sz w:val="24"/>
          <w:szCs w:val="24"/>
        </w:rPr>
        <w:t xml:space="preserve">. </w:t>
      </w:r>
    </w:p>
    <w:p w14:paraId="0901C674" w14:textId="77777777" w:rsidR="001B78FF" w:rsidRDefault="001B78FF" w:rsidP="004A1EE9">
      <w:pPr>
        <w:spacing w:after="0"/>
        <w:jc w:val="both"/>
        <w:rPr>
          <w:sz w:val="24"/>
          <w:szCs w:val="24"/>
        </w:rPr>
      </w:pPr>
    </w:p>
    <w:p w14:paraId="3637CEBE" w14:textId="16032C63" w:rsidR="00776D91" w:rsidRDefault="00776D91" w:rsidP="004A1EE9">
      <w:pPr>
        <w:spacing w:after="0"/>
        <w:jc w:val="both"/>
        <w:rPr>
          <w:sz w:val="24"/>
          <w:szCs w:val="24"/>
        </w:rPr>
      </w:pPr>
    </w:p>
    <w:p w14:paraId="12CA91E2" w14:textId="77777777" w:rsidR="00776D91" w:rsidRDefault="00776D91" w:rsidP="004A1EE9">
      <w:pPr>
        <w:spacing w:after="0"/>
        <w:jc w:val="both"/>
        <w:rPr>
          <w:sz w:val="24"/>
          <w:szCs w:val="24"/>
        </w:rPr>
      </w:pPr>
    </w:p>
    <w:p w14:paraId="18E546F8" w14:textId="73C18386" w:rsidR="0077739E" w:rsidRPr="00D82775" w:rsidRDefault="0077739E" w:rsidP="00D82775">
      <w:pPr>
        <w:pStyle w:val="ListParagraph"/>
        <w:numPr>
          <w:ilvl w:val="0"/>
          <w:numId w:val="30"/>
        </w:numPr>
        <w:spacing w:after="0"/>
        <w:jc w:val="both"/>
        <w:rPr>
          <w:b/>
          <w:bCs/>
          <w:sz w:val="24"/>
          <w:szCs w:val="24"/>
        </w:rPr>
      </w:pPr>
      <w:r w:rsidRPr="00D82775">
        <w:rPr>
          <w:rFonts w:ascii="Times New Roman" w:hAnsi="Times New Roman"/>
          <w:b/>
          <w:bCs/>
          <w:sz w:val="24"/>
          <w:szCs w:val="24"/>
        </w:rPr>
        <w:t>SUFINANSIRANJE PROJEKTA „PROGRAM ZAPOŠLJAVANJA MARGINALIZIRANIH KATEGORIJA DRUŠTVA SA PODRUČJA OPĆINE KAKANJ</w:t>
      </w:r>
      <w:r w:rsidRPr="00D82775">
        <w:rPr>
          <w:b/>
          <w:bCs/>
          <w:sz w:val="24"/>
          <w:szCs w:val="24"/>
        </w:rPr>
        <w:t>“</w:t>
      </w:r>
    </w:p>
    <w:p w14:paraId="6234CF8D" w14:textId="77777777" w:rsidR="0077739E" w:rsidRPr="0077739E" w:rsidRDefault="0077739E" w:rsidP="0077739E">
      <w:pPr>
        <w:spacing w:after="0"/>
        <w:jc w:val="both"/>
        <w:rPr>
          <w:b/>
          <w:bCs/>
          <w:sz w:val="24"/>
          <w:szCs w:val="24"/>
        </w:rPr>
      </w:pPr>
    </w:p>
    <w:p w14:paraId="2EE0541D" w14:textId="66955AD6" w:rsidR="0077739E" w:rsidRPr="0077739E" w:rsidRDefault="0077739E" w:rsidP="0077739E">
      <w:pPr>
        <w:spacing w:after="0"/>
        <w:jc w:val="both"/>
        <w:rPr>
          <w:sz w:val="24"/>
          <w:szCs w:val="24"/>
        </w:rPr>
      </w:pPr>
      <w:r w:rsidRPr="0077739E">
        <w:rPr>
          <w:sz w:val="24"/>
          <w:szCs w:val="24"/>
        </w:rPr>
        <w:t>Općina Kakanj je sa Caritas-om Švicarske i Asocijacijom Centar za podršku Roma-Romalen</w:t>
      </w:r>
      <w:r w:rsidR="00F66071">
        <w:rPr>
          <w:sz w:val="24"/>
          <w:szCs w:val="24"/>
        </w:rPr>
        <w:t xml:space="preserve"> Kakanj,</w:t>
      </w:r>
      <w:r w:rsidRPr="0077739E">
        <w:rPr>
          <w:sz w:val="24"/>
          <w:szCs w:val="24"/>
        </w:rPr>
        <w:t xml:space="preserve"> potpisala Memorandum o razumijevanju (MoR) za realizaciju projekta „Integralni pristup ka socijalnom uključivanju“ (IASI).  Jedan od ciljeva  Projekta je zapošljavanje marginaliziranih kategorija društva sa područja općine Kakanj. </w:t>
      </w:r>
    </w:p>
    <w:p w14:paraId="591779C9" w14:textId="77777777" w:rsidR="0077739E" w:rsidRDefault="0077739E" w:rsidP="0077739E">
      <w:pPr>
        <w:spacing w:after="0"/>
        <w:jc w:val="both"/>
        <w:rPr>
          <w:sz w:val="24"/>
          <w:szCs w:val="24"/>
        </w:rPr>
      </w:pPr>
    </w:p>
    <w:p w14:paraId="6F07A2F7" w14:textId="74544918" w:rsidR="0077739E" w:rsidRPr="0077739E" w:rsidRDefault="0077739E" w:rsidP="0077739E">
      <w:pPr>
        <w:spacing w:after="0"/>
        <w:jc w:val="both"/>
        <w:rPr>
          <w:sz w:val="24"/>
          <w:szCs w:val="24"/>
        </w:rPr>
      </w:pPr>
      <w:r w:rsidRPr="0077739E">
        <w:rPr>
          <w:sz w:val="24"/>
          <w:szCs w:val="24"/>
        </w:rPr>
        <w:t>Realizacija P</w:t>
      </w:r>
      <w:r w:rsidR="00B52F75">
        <w:rPr>
          <w:sz w:val="24"/>
          <w:szCs w:val="24"/>
        </w:rPr>
        <w:t xml:space="preserve">rograma zapošljavanje marginaliziranih kategorija društva </w:t>
      </w:r>
      <w:r w:rsidRPr="0077739E">
        <w:rPr>
          <w:sz w:val="24"/>
          <w:szCs w:val="24"/>
        </w:rPr>
        <w:t>obuhvata sljedeće aktivnosti:</w:t>
      </w:r>
    </w:p>
    <w:p w14:paraId="1303D40C" w14:textId="00AB3783" w:rsidR="0077739E" w:rsidRPr="0077739E" w:rsidRDefault="0077739E" w:rsidP="0077739E">
      <w:pPr>
        <w:spacing w:after="0"/>
        <w:jc w:val="both"/>
        <w:rPr>
          <w:sz w:val="24"/>
          <w:szCs w:val="24"/>
        </w:rPr>
      </w:pPr>
      <w:r w:rsidRPr="0077739E">
        <w:rPr>
          <w:sz w:val="24"/>
          <w:szCs w:val="24"/>
        </w:rPr>
        <w:t>- identifikacija marginaliziranih kategorija radne snage</w:t>
      </w:r>
      <w:r w:rsidR="001C3593">
        <w:rPr>
          <w:sz w:val="24"/>
          <w:szCs w:val="24"/>
        </w:rPr>
        <w:t>;</w:t>
      </w:r>
    </w:p>
    <w:p w14:paraId="14EA7CA5" w14:textId="3AD3661B" w:rsidR="0077739E" w:rsidRPr="0077739E" w:rsidRDefault="0077739E" w:rsidP="0077739E">
      <w:pPr>
        <w:spacing w:after="0"/>
        <w:jc w:val="both"/>
        <w:rPr>
          <w:sz w:val="24"/>
          <w:szCs w:val="24"/>
        </w:rPr>
      </w:pPr>
      <w:r w:rsidRPr="0077739E">
        <w:rPr>
          <w:sz w:val="24"/>
          <w:szCs w:val="24"/>
        </w:rPr>
        <w:t>- izrada kriterija za odabir poslodavaca i korisnika</w:t>
      </w:r>
      <w:r w:rsidR="001C3593">
        <w:rPr>
          <w:sz w:val="24"/>
          <w:szCs w:val="24"/>
        </w:rPr>
        <w:t xml:space="preserve"> </w:t>
      </w:r>
      <w:r w:rsidR="00CB3459">
        <w:rPr>
          <w:sz w:val="24"/>
          <w:szCs w:val="24"/>
        </w:rPr>
        <w:t>(zaposlenika)</w:t>
      </w:r>
      <w:r w:rsidR="001C3593">
        <w:rPr>
          <w:sz w:val="24"/>
          <w:szCs w:val="24"/>
        </w:rPr>
        <w:t>;</w:t>
      </w:r>
    </w:p>
    <w:p w14:paraId="02BC86D5" w14:textId="63CAE5AD" w:rsidR="0077739E" w:rsidRPr="0077739E" w:rsidRDefault="0077739E" w:rsidP="0077739E">
      <w:pPr>
        <w:spacing w:after="0"/>
        <w:jc w:val="both"/>
        <w:rPr>
          <w:sz w:val="24"/>
          <w:szCs w:val="24"/>
        </w:rPr>
      </w:pPr>
      <w:r w:rsidRPr="0077739E">
        <w:rPr>
          <w:sz w:val="24"/>
          <w:szCs w:val="24"/>
        </w:rPr>
        <w:t>- izrada javnih poziva i prijava za učešće u programu za fizička lica i poslodavce</w:t>
      </w:r>
      <w:r w:rsidR="001C3593">
        <w:rPr>
          <w:sz w:val="24"/>
          <w:szCs w:val="24"/>
        </w:rPr>
        <w:t>;</w:t>
      </w:r>
    </w:p>
    <w:p w14:paraId="4BD0DAED" w14:textId="77777777" w:rsidR="008140BA" w:rsidRDefault="0077739E" w:rsidP="0077739E">
      <w:pPr>
        <w:spacing w:after="0"/>
        <w:jc w:val="both"/>
        <w:rPr>
          <w:sz w:val="24"/>
          <w:szCs w:val="24"/>
        </w:rPr>
      </w:pPr>
      <w:r w:rsidRPr="0077739E">
        <w:rPr>
          <w:sz w:val="24"/>
          <w:szCs w:val="24"/>
        </w:rPr>
        <w:t>- odabir poslodavaca i korisnika</w:t>
      </w:r>
      <w:r w:rsidR="008140BA">
        <w:rPr>
          <w:sz w:val="24"/>
          <w:szCs w:val="24"/>
        </w:rPr>
        <w:t>.</w:t>
      </w:r>
    </w:p>
    <w:p w14:paraId="08E50BB3" w14:textId="77777777" w:rsidR="008140BA" w:rsidRDefault="008140BA" w:rsidP="0077739E">
      <w:pPr>
        <w:spacing w:after="0"/>
        <w:jc w:val="both"/>
        <w:rPr>
          <w:sz w:val="24"/>
          <w:szCs w:val="24"/>
        </w:rPr>
      </w:pPr>
    </w:p>
    <w:p w14:paraId="1516DF03" w14:textId="5E794433" w:rsidR="001B78FF" w:rsidRDefault="001B78FF" w:rsidP="007773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Gore navedene aktivnosti provest će Komisija imenovana rješenjem Općinskog načelnika. </w:t>
      </w:r>
    </w:p>
    <w:p w14:paraId="2424A6D9" w14:textId="4AB562D7" w:rsidR="001B78FF" w:rsidRPr="0077739E" w:rsidRDefault="001B78FF" w:rsidP="007773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Iznos sredstva je opredijeljen u skladu sa </w:t>
      </w:r>
      <w:r w:rsidR="009C2C2A">
        <w:rPr>
          <w:sz w:val="24"/>
          <w:szCs w:val="24"/>
        </w:rPr>
        <w:t xml:space="preserve">gore </w:t>
      </w:r>
      <w:r>
        <w:rPr>
          <w:sz w:val="24"/>
          <w:szCs w:val="24"/>
        </w:rPr>
        <w:t xml:space="preserve">navedenim Memorandumom. </w:t>
      </w:r>
    </w:p>
    <w:p w14:paraId="68688D96" w14:textId="77777777" w:rsidR="0077739E" w:rsidRDefault="0077739E" w:rsidP="0077739E">
      <w:pPr>
        <w:spacing w:after="0"/>
        <w:jc w:val="both"/>
        <w:rPr>
          <w:sz w:val="24"/>
          <w:szCs w:val="24"/>
        </w:rPr>
      </w:pPr>
    </w:p>
    <w:p w14:paraId="76BDA24B" w14:textId="2011DECD" w:rsidR="0026126D" w:rsidRDefault="0026126D" w:rsidP="004A1EE9">
      <w:pPr>
        <w:spacing w:after="0"/>
        <w:jc w:val="both"/>
        <w:rPr>
          <w:sz w:val="24"/>
          <w:szCs w:val="24"/>
        </w:rPr>
      </w:pPr>
    </w:p>
    <w:p w14:paraId="689D1A0A" w14:textId="6DFCDAFB" w:rsidR="00B56F11" w:rsidRDefault="00B56F11" w:rsidP="004A1EE9">
      <w:pPr>
        <w:spacing w:after="0"/>
        <w:jc w:val="both"/>
        <w:rPr>
          <w:sz w:val="24"/>
          <w:szCs w:val="24"/>
        </w:rPr>
      </w:pPr>
    </w:p>
    <w:p w14:paraId="1869B7DC" w14:textId="2ABF4352" w:rsidR="00B56F11" w:rsidRDefault="00B56F11" w:rsidP="004A1EE9">
      <w:pPr>
        <w:spacing w:after="0"/>
        <w:jc w:val="both"/>
        <w:rPr>
          <w:sz w:val="24"/>
          <w:szCs w:val="24"/>
        </w:rPr>
      </w:pPr>
    </w:p>
    <w:p w14:paraId="068676D0" w14:textId="77777777" w:rsidR="00B56F11" w:rsidRDefault="00B56F11" w:rsidP="004A1EE9">
      <w:pPr>
        <w:spacing w:after="0"/>
        <w:jc w:val="both"/>
        <w:rPr>
          <w:sz w:val="24"/>
          <w:szCs w:val="24"/>
        </w:rPr>
      </w:pPr>
    </w:p>
    <w:p w14:paraId="7C02611B" w14:textId="10D0F35A" w:rsidR="00DF6D7E" w:rsidRDefault="001B78FF" w:rsidP="00D82775">
      <w:pPr>
        <w:pStyle w:val="Heading1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1B78FF">
        <w:rPr>
          <w:rFonts w:ascii="Times New Roman" w:hAnsi="Times New Roman"/>
          <w:sz w:val="24"/>
          <w:szCs w:val="24"/>
        </w:rPr>
        <w:lastRenderedPageBreak/>
        <w:t>SUFINANSIRANJE ZAPOŠLJAVANJA OSOBE SA INVALIDITETOM</w:t>
      </w:r>
    </w:p>
    <w:p w14:paraId="3B1479CB" w14:textId="77777777" w:rsidR="00DF6D7E" w:rsidRPr="00DF6D7E" w:rsidRDefault="00DF6D7E" w:rsidP="00DF6D7E">
      <w:pPr>
        <w:spacing w:after="0"/>
      </w:pPr>
    </w:p>
    <w:p w14:paraId="5A224686" w14:textId="40CD1150" w:rsidR="001B78FF" w:rsidRDefault="001B78FF" w:rsidP="00F72C2E">
      <w:pPr>
        <w:jc w:val="both"/>
        <w:rPr>
          <w:bCs/>
          <w:sz w:val="24"/>
          <w:szCs w:val="24"/>
        </w:rPr>
      </w:pPr>
      <w:r w:rsidRPr="001B78FF">
        <w:rPr>
          <w:bCs/>
          <w:sz w:val="24"/>
          <w:szCs w:val="24"/>
        </w:rPr>
        <w:t xml:space="preserve">Na području općine Kakanj djeluje subjekti koji upošljavaju osobe sa invaliditetom, tako da  osobe sa invaliditetom sa prebivalištem na području općine Kakanj imaju mogućnost poslove obavljati u svojoj općini, čime bi izbjegli probleme prijevoza odlaska i dolaska na posao.  Sa ove pozicije planirano je  sufinansiranje </w:t>
      </w:r>
      <w:r w:rsidR="00801EC4">
        <w:rPr>
          <w:bCs/>
          <w:sz w:val="24"/>
          <w:szCs w:val="24"/>
        </w:rPr>
        <w:t xml:space="preserve">zapošljavanja </w:t>
      </w:r>
      <w:r w:rsidRPr="001B78FF">
        <w:rPr>
          <w:bCs/>
          <w:sz w:val="24"/>
          <w:szCs w:val="24"/>
        </w:rPr>
        <w:t>radnika zaposlenog u takvim subjektima za period 6 mjeseci.</w:t>
      </w:r>
    </w:p>
    <w:p w14:paraId="75A3982D" w14:textId="77777777" w:rsidR="00B56F11" w:rsidRPr="00F72C2E" w:rsidRDefault="00B56F11" w:rsidP="001C3593">
      <w:pPr>
        <w:spacing w:after="360"/>
        <w:jc w:val="both"/>
        <w:rPr>
          <w:bCs/>
          <w:sz w:val="24"/>
          <w:szCs w:val="24"/>
        </w:rPr>
      </w:pPr>
    </w:p>
    <w:p w14:paraId="26E0A0D2" w14:textId="1594924B" w:rsidR="001B78FF" w:rsidRPr="00D82775" w:rsidRDefault="001B78FF" w:rsidP="00D8277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82775">
        <w:rPr>
          <w:rFonts w:ascii="Times New Roman" w:hAnsi="Times New Roman"/>
          <w:b/>
          <w:bCs/>
          <w:sz w:val="24"/>
          <w:szCs w:val="24"/>
        </w:rPr>
        <w:t>NABAVKA STRUČNE LITERATURE</w:t>
      </w:r>
    </w:p>
    <w:p w14:paraId="7FBD1624" w14:textId="77777777" w:rsidR="00DF6D7E" w:rsidRPr="00DF6D7E" w:rsidRDefault="00DF6D7E" w:rsidP="00DF6D7E">
      <w:pPr>
        <w:pStyle w:val="ListParagraph"/>
        <w:spacing w:after="0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28C073" w14:textId="131C9C84" w:rsidR="00693A3A" w:rsidRPr="003A0E4D" w:rsidRDefault="001B78FF" w:rsidP="003A0E4D">
      <w:pPr>
        <w:spacing w:after="0"/>
        <w:jc w:val="both"/>
        <w:rPr>
          <w:sz w:val="24"/>
          <w:szCs w:val="24"/>
        </w:rPr>
      </w:pPr>
      <w:r w:rsidRPr="001B78FF">
        <w:rPr>
          <w:sz w:val="24"/>
          <w:szCs w:val="24"/>
        </w:rPr>
        <w:t>Podsticajna sredstva sa ove pozicije namijenjena su za nabavku stručne literature iz oblasti poduzetništva i poljoprivrede</w:t>
      </w:r>
      <w:r w:rsidR="009C2C2A">
        <w:rPr>
          <w:sz w:val="24"/>
          <w:szCs w:val="24"/>
        </w:rPr>
        <w:t>.</w:t>
      </w:r>
    </w:p>
    <w:p w14:paraId="273E4FEE" w14:textId="3F30D9ED" w:rsidR="00DF6D7E" w:rsidRDefault="00DF6D7E" w:rsidP="00DF6D7E"/>
    <w:p w14:paraId="50253E53" w14:textId="77777777" w:rsidR="00D82775" w:rsidRPr="00DF6D7E" w:rsidRDefault="00D82775" w:rsidP="00DF6D7E"/>
    <w:p w14:paraId="31AE91A2" w14:textId="4BB154B9" w:rsidR="008F682C" w:rsidRDefault="00693A3A" w:rsidP="00D82775">
      <w:pPr>
        <w:pStyle w:val="Heading1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4A1EE9">
        <w:rPr>
          <w:rFonts w:ascii="Times New Roman" w:hAnsi="Times New Roman"/>
          <w:sz w:val="24"/>
          <w:szCs w:val="24"/>
        </w:rPr>
        <w:t xml:space="preserve">TRANSFER NEPROFITNIM ORGANIZACIJAMA  IZ PROGRAMA UTROŠKA SREDSTAVA IZ BUDŽETA OPĆINE KAKANJ ZA PODSTICAJ RAZVOJA PODUZETNIŠTVA I OBRTA – FINANSIRANJE I SUFINANSIRANJE PROJEKATA NEVLADINIH ORGANIZACIJA; </w:t>
      </w:r>
    </w:p>
    <w:p w14:paraId="1115C2D4" w14:textId="77777777" w:rsidR="004A1EE9" w:rsidRPr="004A1EE9" w:rsidRDefault="004A1EE9" w:rsidP="004A1EE9">
      <w:pPr>
        <w:spacing w:after="0"/>
      </w:pPr>
    </w:p>
    <w:p w14:paraId="0AE003BA" w14:textId="1A70614B" w:rsidR="000674D0" w:rsidRPr="004A1EE9" w:rsidRDefault="003A0E4D" w:rsidP="000674D0">
      <w:pPr>
        <w:tabs>
          <w:tab w:val="left" w:pos="14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A1EE9" w:rsidRPr="004A1EE9">
        <w:rPr>
          <w:b/>
          <w:bCs/>
          <w:sz w:val="24"/>
          <w:szCs w:val="24"/>
        </w:rPr>
        <w:t xml:space="preserve">.1. </w:t>
      </w:r>
      <w:r w:rsidR="00E43873">
        <w:rPr>
          <w:b/>
          <w:bCs/>
          <w:sz w:val="24"/>
          <w:szCs w:val="24"/>
        </w:rPr>
        <w:t>F</w:t>
      </w:r>
      <w:r w:rsidR="004A1EE9" w:rsidRPr="004A1EE9">
        <w:rPr>
          <w:b/>
          <w:bCs/>
          <w:sz w:val="24"/>
          <w:szCs w:val="24"/>
        </w:rPr>
        <w:t xml:space="preserve">inansiranje projekta </w:t>
      </w:r>
      <w:r w:rsidR="000674D0" w:rsidRPr="004A1EE9">
        <w:rPr>
          <w:b/>
          <w:bCs/>
          <w:sz w:val="24"/>
          <w:szCs w:val="24"/>
        </w:rPr>
        <w:t xml:space="preserve">„Ekonomsko osnaživanje žena kroz obuku krojenja, šivenja, zidnog tkanja i heklanja ukrasnih predmeta“ </w:t>
      </w:r>
    </w:p>
    <w:p w14:paraId="4EFBBFB3" w14:textId="77777777" w:rsidR="0097771C" w:rsidRDefault="0097771C" w:rsidP="0097771C">
      <w:pPr>
        <w:tabs>
          <w:tab w:val="left" w:pos="142"/>
        </w:tabs>
        <w:spacing w:after="0"/>
        <w:jc w:val="both"/>
        <w:rPr>
          <w:bCs/>
          <w:sz w:val="24"/>
          <w:szCs w:val="24"/>
        </w:rPr>
      </w:pPr>
    </w:p>
    <w:p w14:paraId="2AF61AA8" w14:textId="77777777" w:rsidR="0097771C" w:rsidRPr="005B4F15" w:rsidRDefault="0097771C" w:rsidP="0097771C">
      <w:pPr>
        <w:tabs>
          <w:tab w:val="left" w:pos="142"/>
        </w:tabs>
        <w:spacing w:after="0"/>
        <w:jc w:val="both"/>
        <w:rPr>
          <w:bCs/>
          <w:sz w:val="24"/>
          <w:szCs w:val="24"/>
        </w:rPr>
      </w:pPr>
      <w:r w:rsidRPr="005B4F15">
        <w:rPr>
          <w:bCs/>
          <w:sz w:val="24"/>
          <w:szCs w:val="24"/>
        </w:rPr>
        <w:t xml:space="preserve">Projekat će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se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realizovati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u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>saradnji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 sa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Udruženjem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žena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općine </w:t>
      </w:r>
      <w:r>
        <w:rPr>
          <w:bCs/>
          <w:sz w:val="24"/>
          <w:szCs w:val="24"/>
        </w:rPr>
        <w:t xml:space="preserve"> </w:t>
      </w:r>
      <w:r w:rsidRPr="005B4F15">
        <w:rPr>
          <w:bCs/>
          <w:sz w:val="24"/>
          <w:szCs w:val="24"/>
        </w:rPr>
        <w:t xml:space="preserve">Kakanj (UŽOK), a ima </w:t>
      </w:r>
    </w:p>
    <w:p w14:paraId="3E6976B3" w14:textId="77777777" w:rsidR="0097771C" w:rsidRPr="005B4F15" w:rsidRDefault="0097771C" w:rsidP="0097771C">
      <w:pPr>
        <w:tabs>
          <w:tab w:val="left" w:pos="142"/>
        </w:tabs>
        <w:spacing w:after="0"/>
        <w:jc w:val="both"/>
        <w:rPr>
          <w:bCs/>
          <w:sz w:val="24"/>
          <w:szCs w:val="24"/>
        </w:rPr>
      </w:pPr>
      <w:r w:rsidRPr="005B4F15">
        <w:rPr>
          <w:bCs/>
          <w:sz w:val="24"/>
          <w:szCs w:val="24"/>
        </w:rPr>
        <w:t xml:space="preserve">za cilj da poboljša socijalni i ekonomski status nezaposlenih žena (pretežno ruralnog područja), kako bi lakše pronašle posao, povećale kućni budžet i u određenoj mjeri osigurale materijalnu nezavisnost. </w:t>
      </w:r>
    </w:p>
    <w:p w14:paraId="6EFB786E" w14:textId="77777777" w:rsidR="0097771C" w:rsidRPr="005B4F15" w:rsidRDefault="0097771C" w:rsidP="0097771C">
      <w:pPr>
        <w:tabs>
          <w:tab w:val="left" w:pos="142"/>
        </w:tabs>
        <w:spacing w:after="0"/>
        <w:jc w:val="both"/>
        <w:rPr>
          <w:bCs/>
          <w:sz w:val="24"/>
          <w:szCs w:val="24"/>
        </w:rPr>
      </w:pPr>
    </w:p>
    <w:p w14:paraId="40481822" w14:textId="77777777" w:rsidR="0097771C" w:rsidRPr="005B4F15" w:rsidRDefault="0097771C" w:rsidP="0097771C">
      <w:pPr>
        <w:tabs>
          <w:tab w:val="left" w:pos="142"/>
        </w:tabs>
        <w:spacing w:after="0"/>
        <w:jc w:val="both"/>
        <w:rPr>
          <w:bCs/>
          <w:sz w:val="24"/>
          <w:szCs w:val="24"/>
        </w:rPr>
      </w:pPr>
      <w:r w:rsidRPr="005B4F15">
        <w:rPr>
          <w:bCs/>
          <w:sz w:val="24"/>
          <w:szCs w:val="24"/>
        </w:rPr>
        <w:t xml:space="preserve">Projekat obuhvata sljedeće aktivnosti: </w:t>
      </w:r>
    </w:p>
    <w:p w14:paraId="28D2BA14" w14:textId="77777777" w:rsidR="0097771C" w:rsidRPr="005B4F15" w:rsidRDefault="0097771C" w:rsidP="009C35FF">
      <w:pPr>
        <w:pStyle w:val="ListParagraph"/>
        <w:numPr>
          <w:ilvl w:val="0"/>
          <w:numId w:val="12"/>
        </w:numPr>
        <w:tabs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B4F15">
        <w:rPr>
          <w:rFonts w:ascii="Times New Roman" w:hAnsi="Times New Roman"/>
          <w:bCs/>
          <w:sz w:val="24"/>
          <w:szCs w:val="24"/>
        </w:rPr>
        <w:t xml:space="preserve">pripremna faza: </w:t>
      </w:r>
    </w:p>
    <w:p w14:paraId="2CC10B2B" w14:textId="47EC30FA" w:rsidR="0097771C" w:rsidRPr="00801EC4" w:rsidRDefault="0097771C" w:rsidP="00801EC4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B4F15">
        <w:rPr>
          <w:rFonts w:ascii="Times New Roman" w:hAnsi="Times New Roman"/>
          <w:bCs/>
          <w:sz w:val="24"/>
          <w:szCs w:val="24"/>
        </w:rPr>
        <w:t>(uspostava kontakta sa zainteresovanim kandidatkinjama, definisanje i priprema prostora, vremena i mjesta održavanja obuke, dogovori sa instruktorima i saradnicima na projektu, kontakti sa lokalnim medijima i sl.);</w:t>
      </w:r>
    </w:p>
    <w:p w14:paraId="04D6418C" w14:textId="77777777" w:rsidR="0097771C" w:rsidRPr="005B4F15" w:rsidRDefault="0097771C" w:rsidP="009C35FF">
      <w:pPr>
        <w:pStyle w:val="ListParagraph"/>
        <w:numPr>
          <w:ilvl w:val="0"/>
          <w:numId w:val="12"/>
        </w:numPr>
        <w:tabs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B4F15">
        <w:rPr>
          <w:rFonts w:ascii="Times New Roman" w:hAnsi="Times New Roman"/>
          <w:bCs/>
          <w:sz w:val="24"/>
          <w:szCs w:val="24"/>
        </w:rPr>
        <w:t xml:space="preserve">faza realizacije:  </w:t>
      </w:r>
    </w:p>
    <w:p w14:paraId="2A9D51EE" w14:textId="77777777" w:rsidR="0097771C" w:rsidRPr="005B4F15" w:rsidRDefault="0097771C" w:rsidP="0097771C">
      <w:pPr>
        <w:pStyle w:val="ListParagraph"/>
        <w:tabs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B4F15">
        <w:rPr>
          <w:rFonts w:ascii="Times New Roman" w:hAnsi="Times New Roman"/>
          <w:bCs/>
          <w:sz w:val="24"/>
          <w:szCs w:val="24"/>
        </w:rPr>
        <w:t>(odvijaće se u tri faze: 1. Obuka krojenja</w:t>
      </w:r>
      <w:r w:rsidR="00B5540F">
        <w:rPr>
          <w:rFonts w:ascii="Times New Roman" w:hAnsi="Times New Roman"/>
          <w:bCs/>
          <w:sz w:val="24"/>
          <w:szCs w:val="24"/>
        </w:rPr>
        <w:t xml:space="preserve"> i šivenja</w:t>
      </w:r>
      <w:r w:rsidRPr="005B4F15">
        <w:rPr>
          <w:rFonts w:ascii="Times New Roman" w:hAnsi="Times New Roman"/>
          <w:bCs/>
          <w:sz w:val="24"/>
          <w:szCs w:val="24"/>
        </w:rPr>
        <w:t>; 2. Obuka zidnog tkanja; 3. Obuka</w:t>
      </w:r>
      <w:r w:rsidR="00B5540F">
        <w:rPr>
          <w:rFonts w:ascii="Times New Roman" w:hAnsi="Times New Roman"/>
          <w:bCs/>
          <w:sz w:val="24"/>
          <w:szCs w:val="24"/>
        </w:rPr>
        <w:t xml:space="preserve"> heklanja ukrasnih predmeta</w:t>
      </w:r>
      <w:r w:rsidRPr="005B4F15">
        <w:rPr>
          <w:rFonts w:ascii="Times New Roman" w:hAnsi="Times New Roman"/>
          <w:bCs/>
          <w:sz w:val="24"/>
          <w:szCs w:val="24"/>
        </w:rPr>
        <w:t xml:space="preserve">.  Svaka žena će proći obuku od 200 sati – 100 sati </w:t>
      </w:r>
      <w:r w:rsidR="00B5540F">
        <w:rPr>
          <w:rFonts w:ascii="Times New Roman" w:hAnsi="Times New Roman"/>
          <w:bCs/>
          <w:sz w:val="24"/>
          <w:szCs w:val="24"/>
        </w:rPr>
        <w:t xml:space="preserve">krojenja i </w:t>
      </w:r>
      <w:r w:rsidRPr="005B4F15">
        <w:rPr>
          <w:rFonts w:ascii="Times New Roman" w:hAnsi="Times New Roman"/>
          <w:bCs/>
          <w:sz w:val="24"/>
          <w:szCs w:val="24"/>
        </w:rPr>
        <w:t>šivanje, 50 sati zidni</w:t>
      </w:r>
      <w:r w:rsidR="00B5540F">
        <w:rPr>
          <w:rFonts w:ascii="Times New Roman" w:hAnsi="Times New Roman"/>
          <w:bCs/>
          <w:sz w:val="24"/>
          <w:szCs w:val="24"/>
        </w:rPr>
        <w:t xml:space="preserve"> tkalački stan i 50 sati obuka heklanja ukrasnih predmeta</w:t>
      </w:r>
      <w:r w:rsidRPr="005B4F15">
        <w:rPr>
          <w:rFonts w:ascii="Times New Roman" w:hAnsi="Times New Roman"/>
          <w:bCs/>
          <w:sz w:val="24"/>
          <w:szCs w:val="24"/>
        </w:rPr>
        <w:t>).</w:t>
      </w:r>
    </w:p>
    <w:p w14:paraId="705CE888" w14:textId="77777777" w:rsidR="0097771C" w:rsidRPr="005B4F15" w:rsidRDefault="0097771C" w:rsidP="0097771C">
      <w:pPr>
        <w:pStyle w:val="ListParagraph"/>
        <w:tabs>
          <w:tab w:val="left" w:pos="142"/>
        </w:tabs>
        <w:spacing w:after="0"/>
        <w:jc w:val="both"/>
        <w:rPr>
          <w:bCs/>
          <w:sz w:val="24"/>
          <w:szCs w:val="24"/>
        </w:rPr>
      </w:pPr>
    </w:p>
    <w:p w14:paraId="375197C7" w14:textId="77777777" w:rsidR="0097771C" w:rsidRPr="005B4F15" w:rsidRDefault="0097771C" w:rsidP="0097771C">
      <w:pPr>
        <w:tabs>
          <w:tab w:val="left" w:pos="142"/>
        </w:tabs>
        <w:spacing w:after="0"/>
        <w:jc w:val="both"/>
        <w:rPr>
          <w:bCs/>
          <w:sz w:val="24"/>
          <w:szCs w:val="24"/>
        </w:rPr>
      </w:pPr>
      <w:r w:rsidRPr="005B4F15">
        <w:rPr>
          <w:bCs/>
          <w:sz w:val="24"/>
          <w:szCs w:val="24"/>
        </w:rPr>
        <w:t xml:space="preserve">Realizacija Projekta planirana je tokom godine  u trajanju od cca 3 mjeseca, a obuhvatiće cca 20 zainteresovanih žena sa područja općine Kakanj. </w:t>
      </w:r>
    </w:p>
    <w:p w14:paraId="50387633" w14:textId="77777777" w:rsidR="0097771C" w:rsidRPr="005B4F15" w:rsidRDefault="0097771C" w:rsidP="0097771C">
      <w:pPr>
        <w:spacing w:after="0"/>
        <w:jc w:val="both"/>
        <w:rPr>
          <w:bCs/>
          <w:sz w:val="24"/>
          <w:szCs w:val="24"/>
        </w:rPr>
      </w:pPr>
    </w:p>
    <w:p w14:paraId="211B5241" w14:textId="44E10D8B" w:rsidR="0097771C" w:rsidRPr="005B4F15" w:rsidRDefault="0097771C" w:rsidP="0097771C">
      <w:pPr>
        <w:jc w:val="both"/>
        <w:rPr>
          <w:bCs/>
          <w:sz w:val="24"/>
          <w:szCs w:val="24"/>
        </w:rPr>
      </w:pPr>
      <w:r w:rsidRPr="005B4F15">
        <w:rPr>
          <w:bCs/>
          <w:sz w:val="24"/>
          <w:szCs w:val="24"/>
        </w:rPr>
        <w:lastRenderedPageBreak/>
        <w:t xml:space="preserve">Odobrena sredstava za realizaciju Projekta se mogu koristiti za nabavku repromaterijala, plaćanje troškova predavača/edukatora, zakup prostora, režijske troškove, medijsku kampanju i druge slične troškove nastale u toku raelizacije Projekta. </w:t>
      </w:r>
    </w:p>
    <w:p w14:paraId="4FFD7AA1" w14:textId="0045F6D5" w:rsidR="00801EC4" w:rsidRDefault="0097771C" w:rsidP="001C3593">
      <w:pPr>
        <w:spacing w:after="0"/>
        <w:jc w:val="both"/>
        <w:rPr>
          <w:bCs/>
          <w:sz w:val="24"/>
          <w:szCs w:val="24"/>
        </w:rPr>
      </w:pPr>
      <w:r w:rsidRPr="005B4F15">
        <w:rPr>
          <w:bCs/>
          <w:sz w:val="24"/>
          <w:szCs w:val="24"/>
        </w:rPr>
        <w:t>Sredstva za realizaciju Projekta će se uplaćivati fazno po dostavljanju zahtjeva za uplatu, a UŽOK će po okončanju obuke Općini Kakanj dostaviti izvještaj o utrošku sredstava.</w:t>
      </w:r>
    </w:p>
    <w:p w14:paraId="171AF810" w14:textId="77777777" w:rsidR="001C3593" w:rsidRPr="001C3593" w:rsidRDefault="001C3593" w:rsidP="001C3593">
      <w:pPr>
        <w:spacing w:after="0"/>
        <w:jc w:val="both"/>
        <w:rPr>
          <w:bCs/>
          <w:sz w:val="24"/>
          <w:szCs w:val="24"/>
        </w:rPr>
      </w:pPr>
    </w:p>
    <w:p w14:paraId="01332AA0" w14:textId="4A564E33" w:rsidR="00880FFE" w:rsidRDefault="000674D0" w:rsidP="00801EC4">
      <w:pPr>
        <w:shd w:val="clear" w:color="auto" w:fill="FFFFFF" w:themeFill="background1"/>
        <w:tabs>
          <w:tab w:val="left" w:pos="142"/>
        </w:tabs>
        <w:jc w:val="both"/>
        <w:rPr>
          <w:sz w:val="24"/>
          <w:szCs w:val="24"/>
          <w:shd w:val="clear" w:color="auto" w:fill="FFFFFF" w:themeFill="background1"/>
        </w:rPr>
      </w:pPr>
      <w:r w:rsidRPr="000674D0">
        <w:rPr>
          <w:sz w:val="24"/>
          <w:szCs w:val="24"/>
        </w:rPr>
        <w:t xml:space="preserve">Za realizaciju ovog Projekta potrebna su sredstva u iznosu </w:t>
      </w:r>
      <w:r w:rsidRPr="00DF6D7E">
        <w:rPr>
          <w:sz w:val="24"/>
          <w:szCs w:val="24"/>
          <w:shd w:val="clear" w:color="auto" w:fill="FFFFFF" w:themeFill="background1"/>
        </w:rPr>
        <w:t>1</w:t>
      </w:r>
      <w:r w:rsidR="00DF6D7E" w:rsidRPr="00DF6D7E">
        <w:rPr>
          <w:sz w:val="24"/>
          <w:szCs w:val="24"/>
          <w:shd w:val="clear" w:color="auto" w:fill="FFFFFF" w:themeFill="background1"/>
        </w:rPr>
        <w:t>5.0</w:t>
      </w:r>
      <w:r w:rsidRPr="00DF6D7E">
        <w:rPr>
          <w:sz w:val="24"/>
          <w:szCs w:val="24"/>
          <w:shd w:val="clear" w:color="auto" w:fill="FFFFFF" w:themeFill="background1"/>
        </w:rPr>
        <w:t>00,00 KM</w:t>
      </w:r>
      <w:r w:rsidR="00A37181" w:rsidRPr="00DF6D7E">
        <w:rPr>
          <w:sz w:val="24"/>
          <w:szCs w:val="24"/>
          <w:shd w:val="clear" w:color="auto" w:fill="FFFFFF" w:themeFill="background1"/>
        </w:rPr>
        <w:t>.</w:t>
      </w:r>
    </w:p>
    <w:p w14:paraId="6C02E0F4" w14:textId="77777777" w:rsidR="00801EC4" w:rsidRPr="00801EC4" w:rsidRDefault="00801EC4" w:rsidP="00801EC4">
      <w:pPr>
        <w:shd w:val="clear" w:color="auto" w:fill="FFFFFF" w:themeFill="background1"/>
        <w:tabs>
          <w:tab w:val="left" w:pos="142"/>
        </w:tabs>
        <w:jc w:val="both"/>
        <w:rPr>
          <w:sz w:val="24"/>
          <w:szCs w:val="24"/>
        </w:rPr>
      </w:pPr>
    </w:p>
    <w:p w14:paraId="2FFFD3CA" w14:textId="0DBC05B2" w:rsidR="00782AAF" w:rsidRPr="00782AAF" w:rsidRDefault="003A0E4D" w:rsidP="00782AAF">
      <w:pPr>
        <w:tabs>
          <w:tab w:val="left" w:pos="142"/>
        </w:tabs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782AAF" w:rsidRPr="00782AAF">
        <w:rPr>
          <w:b/>
          <w:sz w:val="24"/>
          <w:szCs w:val="24"/>
        </w:rPr>
        <w:t>.2.</w:t>
      </w:r>
      <w:r w:rsidR="00782AAF" w:rsidRPr="00782AAF">
        <w:rPr>
          <w:b/>
          <w:bCs/>
          <w:sz w:val="24"/>
          <w:szCs w:val="24"/>
        </w:rPr>
        <w:t xml:space="preserve"> </w:t>
      </w:r>
      <w:r w:rsidR="00782AAF">
        <w:rPr>
          <w:b/>
          <w:bCs/>
          <w:sz w:val="24"/>
          <w:szCs w:val="24"/>
        </w:rPr>
        <w:t xml:space="preserve"> </w:t>
      </w:r>
      <w:r w:rsidR="00DF6D7E">
        <w:rPr>
          <w:b/>
          <w:bCs/>
          <w:sz w:val="24"/>
          <w:szCs w:val="24"/>
        </w:rPr>
        <w:t>F</w:t>
      </w:r>
      <w:r w:rsidR="00782AAF" w:rsidRPr="00782AAF">
        <w:rPr>
          <w:b/>
          <w:bCs/>
          <w:sz w:val="24"/>
          <w:szCs w:val="24"/>
        </w:rPr>
        <w:t>inansiranje projek</w:t>
      </w:r>
      <w:r w:rsidR="00DF6D7E">
        <w:rPr>
          <w:b/>
          <w:bCs/>
          <w:sz w:val="24"/>
          <w:szCs w:val="24"/>
        </w:rPr>
        <w:t>ta „Šivenje ka snazi: Finansijsko osnaživanje žena“</w:t>
      </w:r>
    </w:p>
    <w:p w14:paraId="593C89F7" w14:textId="03D19500" w:rsidR="00DF6D7E" w:rsidRPr="00DF6D7E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>Projekat će se realizovati u saradnji sa Udruženjem žena „Trst“ Tršće a ima za cilj unaprijediti kvalitet života žena iz ruralnih područja</w:t>
      </w:r>
      <w:r w:rsidR="00CB3459">
        <w:rPr>
          <w:sz w:val="24"/>
          <w:szCs w:val="24"/>
        </w:rPr>
        <w:t>.</w:t>
      </w:r>
      <w:r w:rsidRPr="00DF6D7E">
        <w:rPr>
          <w:sz w:val="24"/>
          <w:szCs w:val="24"/>
        </w:rPr>
        <w:t xml:space="preserve"> </w:t>
      </w:r>
    </w:p>
    <w:p w14:paraId="0285B12F" w14:textId="77777777" w:rsidR="00DF6D7E" w:rsidRPr="00DF6D7E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 xml:space="preserve">Realizacija Projekta će trajati 3 mjeseca, a održaće se u prostorijama mjesnog ureda Tršće. </w:t>
      </w:r>
    </w:p>
    <w:p w14:paraId="5DEB137E" w14:textId="77777777" w:rsidR="00DF6D7E" w:rsidRPr="00DF6D7E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>Projekat će obuhvatiti sljedeće aktivnosti:</w:t>
      </w:r>
    </w:p>
    <w:p w14:paraId="0BC03974" w14:textId="77777777" w:rsidR="00D67EFF" w:rsidRPr="00D67EFF" w:rsidRDefault="00DF6D7E" w:rsidP="00DF6D7E">
      <w:pPr>
        <w:pStyle w:val="ListParagraph"/>
        <w:numPr>
          <w:ilvl w:val="0"/>
          <w:numId w:val="29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67EFF">
        <w:rPr>
          <w:rFonts w:ascii="Times New Roman" w:hAnsi="Times New Roman"/>
          <w:sz w:val="24"/>
          <w:szCs w:val="24"/>
        </w:rPr>
        <w:t>Pripremne aktivnosti (dogovor sa zainteresovanim kandidatkinjama, edukatorima,</w:t>
      </w:r>
      <w:r w:rsidR="00D67EFF" w:rsidRPr="00D67EFF">
        <w:rPr>
          <w:rFonts w:ascii="Times New Roman" w:hAnsi="Times New Roman"/>
          <w:sz w:val="24"/>
          <w:szCs w:val="24"/>
        </w:rPr>
        <w:t xml:space="preserve"> nabavka potrebne opreme i repromaterijala</w:t>
      </w:r>
      <w:r w:rsidRPr="00D67EFF">
        <w:rPr>
          <w:rFonts w:ascii="Times New Roman" w:hAnsi="Times New Roman"/>
          <w:sz w:val="24"/>
          <w:szCs w:val="24"/>
        </w:rPr>
        <w:t>);</w:t>
      </w:r>
    </w:p>
    <w:p w14:paraId="41777448" w14:textId="77777777" w:rsidR="00D67EFF" w:rsidRPr="00D67EFF" w:rsidRDefault="00DF6D7E" w:rsidP="00DF6D7E">
      <w:pPr>
        <w:pStyle w:val="ListParagraph"/>
        <w:numPr>
          <w:ilvl w:val="0"/>
          <w:numId w:val="29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67EFF">
        <w:rPr>
          <w:rFonts w:ascii="Times New Roman" w:hAnsi="Times New Roman"/>
          <w:sz w:val="24"/>
          <w:szCs w:val="24"/>
        </w:rPr>
        <w:t>Obuka krojenja</w:t>
      </w:r>
      <w:r w:rsidR="00D67EFF" w:rsidRPr="00D67EFF">
        <w:rPr>
          <w:rFonts w:ascii="Times New Roman" w:hAnsi="Times New Roman"/>
          <w:sz w:val="24"/>
          <w:szCs w:val="24"/>
        </w:rPr>
        <w:t xml:space="preserve">, </w:t>
      </w:r>
      <w:r w:rsidRPr="00D67EFF">
        <w:rPr>
          <w:rFonts w:ascii="Times New Roman" w:hAnsi="Times New Roman"/>
          <w:sz w:val="24"/>
          <w:szCs w:val="24"/>
        </w:rPr>
        <w:t>šivenja</w:t>
      </w:r>
      <w:r w:rsidR="00D67EFF" w:rsidRPr="00D67EFF">
        <w:rPr>
          <w:rFonts w:ascii="Times New Roman" w:hAnsi="Times New Roman"/>
          <w:sz w:val="24"/>
          <w:szCs w:val="24"/>
        </w:rPr>
        <w:t xml:space="preserve"> i veza novih predmeta</w:t>
      </w:r>
      <w:r w:rsidRPr="00D67EFF">
        <w:rPr>
          <w:rFonts w:ascii="Times New Roman" w:hAnsi="Times New Roman"/>
          <w:sz w:val="24"/>
          <w:szCs w:val="24"/>
        </w:rPr>
        <w:t>;</w:t>
      </w:r>
    </w:p>
    <w:p w14:paraId="4F0D4B25" w14:textId="27995C52" w:rsidR="00DF6D7E" w:rsidRPr="00D67EFF" w:rsidRDefault="00DF6D7E" w:rsidP="00DF6D7E">
      <w:pPr>
        <w:pStyle w:val="ListParagraph"/>
        <w:numPr>
          <w:ilvl w:val="0"/>
          <w:numId w:val="29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67EFF">
        <w:rPr>
          <w:rFonts w:ascii="Times New Roman" w:hAnsi="Times New Roman"/>
          <w:sz w:val="24"/>
          <w:szCs w:val="24"/>
        </w:rPr>
        <w:t>Obuka</w:t>
      </w:r>
      <w:r w:rsidR="00D67EFF" w:rsidRPr="00D67EFF">
        <w:rPr>
          <w:rFonts w:ascii="Times New Roman" w:hAnsi="Times New Roman"/>
          <w:sz w:val="24"/>
          <w:szCs w:val="24"/>
        </w:rPr>
        <w:t xml:space="preserve"> dekupaž tehnike</w:t>
      </w:r>
      <w:r w:rsidRPr="00D67EFF">
        <w:rPr>
          <w:rFonts w:ascii="Times New Roman" w:hAnsi="Times New Roman"/>
          <w:sz w:val="24"/>
          <w:szCs w:val="24"/>
        </w:rPr>
        <w:t>.</w:t>
      </w:r>
    </w:p>
    <w:p w14:paraId="4C08A15C" w14:textId="09470AE1" w:rsidR="00DF6D7E" w:rsidRPr="00DF6D7E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>U ovom Projektu će učestvovati 2</w:t>
      </w:r>
      <w:r w:rsidR="00D67EFF">
        <w:rPr>
          <w:sz w:val="24"/>
          <w:szCs w:val="24"/>
        </w:rPr>
        <w:t>7</w:t>
      </w:r>
      <w:r w:rsidRPr="00DF6D7E">
        <w:rPr>
          <w:sz w:val="24"/>
          <w:szCs w:val="24"/>
        </w:rPr>
        <w:t xml:space="preserve"> žen</w:t>
      </w:r>
      <w:r w:rsidR="00D67EFF">
        <w:rPr>
          <w:sz w:val="24"/>
          <w:szCs w:val="24"/>
        </w:rPr>
        <w:t>a</w:t>
      </w:r>
      <w:r w:rsidRPr="00DF6D7E">
        <w:rPr>
          <w:sz w:val="24"/>
          <w:szCs w:val="24"/>
        </w:rPr>
        <w:t xml:space="preserve">. </w:t>
      </w:r>
    </w:p>
    <w:p w14:paraId="17FAAD18" w14:textId="107CF125" w:rsidR="00DF6D7E" w:rsidRPr="00DF6D7E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>Obuku krojenja</w:t>
      </w:r>
      <w:r w:rsidR="00D67EFF">
        <w:rPr>
          <w:sz w:val="24"/>
          <w:szCs w:val="24"/>
        </w:rPr>
        <w:t>, šivenja i veza</w:t>
      </w:r>
      <w:r w:rsidRPr="00DF6D7E">
        <w:rPr>
          <w:sz w:val="24"/>
          <w:szCs w:val="24"/>
        </w:rPr>
        <w:t xml:space="preserve"> bi pohađala grupa od 1</w:t>
      </w:r>
      <w:r w:rsidR="00D67EFF">
        <w:rPr>
          <w:sz w:val="24"/>
          <w:szCs w:val="24"/>
        </w:rPr>
        <w:t>5</w:t>
      </w:r>
      <w:r w:rsidRPr="00DF6D7E">
        <w:rPr>
          <w:sz w:val="24"/>
          <w:szCs w:val="24"/>
        </w:rPr>
        <w:t xml:space="preserve"> žena</w:t>
      </w:r>
      <w:r w:rsidR="00D67EFF">
        <w:rPr>
          <w:sz w:val="24"/>
          <w:szCs w:val="24"/>
        </w:rPr>
        <w:t xml:space="preserve"> – obuka će trajati 40 sati, dok bi na obuci za dekupaž tehniku učestvovalo 12 žena – obuka će također trajati 40 sati.  </w:t>
      </w:r>
    </w:p>
    <w:p w14:paraId="06CF329C" w14:textId="77777777" w:rsidR="00DF6D7E" w:rsidRPr="00DF6D7E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 xml:space="preserve">Odobrena sredstava za realizaciju Projekta se mogu koristiti za nabavku opreme i repromaterijala, plaćanje troškova predavača/edukatora, medijsku kampanju i druge slične troškove nastale u toku raelizacije Projekta. </w:t>
      </w:r>
    </w:p>
    <w:p w14:paraId="7278B58F" w14:textId="243BCCD1" w:rsidR="00DF6D7E" w:rsidRPr="00DF6D7E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>Sredstva za realizaciju Projekta će se uplaćivati fazno po dostavljanju zahtjeva za uplatu, a Udruženje „TRST“ će po okončanju obuke Općini Kakanj dostaviti izvještaj o utrošku sredstava.</w:t>
      </w:r>
    </w:p>
    <w:p w14:paraId="54F61E13" w14:textId="6F88AAC1" w:rsidR="00D67EFF" w:rsidRDefault="00DF6D7E" w:rsidP="00DF6D7E">
      <w:pPr>
        <w:tabs>
          <w:tab w:val="left" w:pos="142"/>
        </w:tabs>
        <w:jc w:val="both"/>
        <w:rPr>
          <w:sz w:val="24"/>
          <w:szCs w:val="24"/>
        </w:rPr>
      </w:pPr>
      <w:r w:rsidRPr="00DF6D7E">
        <w:rPr>
          <w:sz w:val="24"/>
          <w:szCs w:val="24"/>
        </w:rPr>
        <w:t>Za realizaciju ovog Projekta potrebna su sredstva u iznosu 15.000,00 KM</w:t>
      </w:r>
    </w:p>
    <w:p w14:paraId="7A100B0F" w14:textId="77777777" w:rsidR="00B56F11" w:rsidRDefault="00B56F11" w:rsidP="00DF6D7E">
      <w:pPr>
        <w:tabs>
          <w:tab w:val="left" w:pos="142"/>
        </w:tabs>
        <w:jc w:val="both"/>
        <w:rPr>
          <w:sz w:val="24"/>
          <w:szCs w:val="24"/>
        </w:rPr>
      </w:pPr>
    </w:p>
    <w:p w14:paraId="293C5A10" w14:textId="70F261C9" w:rsidR="000674D0" w:rsidRPr="004A1EE9" w:rsidRDefault="003A0E4D" w:rsidP="000674D0">
      <w:pPr>
        <w:spacing w:after="360"/>
        <w:jc w:val="both"/>
        <w:rPr>
          <w:b/>
          <w:bCs/>
          <w:sz w:val="24"/>
          <w:szCs w:val="24"/>
        </w:rPr>
      </w:pPr>
      <w:bookmarkStart w:id="9" w:name="_Hlk158375932"/>
      <w:r>
        <w:rPr>
          <w:b/>
          <w:sz w:val="24"/>
          <w:szCs w:val="24"/>
        </w:rPr>
        <w:t>9</w:t>
      </w:r>
      <w:r w:rsidR="000674D0" w:rsidRPr="004A1EE9">
        <w:rPr>
          <w:b/>
          <w:sz w:val="24"/>
          <w:szCs w:val="24"/>
        </w:rPr>
        <w:t>.</w:t>
      </w:r>
      <w:r w:rsidR="00782AAF">
        <w:rPr>
          <w:b/>
          <w:sz w:val="24"/>
          <w:szCs w:val="24"/>
        </w:rPr>
        <w:t>3.</w:t>
      </w:r>
      <w:r w:rsidR="00782AAF">
        <w:rPr>
          <w:b/>
          <w:bCs/>
          <w:sz w:val="24"/>
          <w:szCs w:val="24"/>
        </w:rPr>
        <w:t xml:space="preserve"> </w:t>
      </w:r>
      <w:r w:rsidR="000674D0" w:rsidRPr="004A1EE9">
        <w:rPr>
          <w:b/>
          <w:bCs/>
          <w:sz w:val="24"/>
          <w:szCs w:val="24"/>
        </w:rPr>
        <w:t xml:space="preserve">Sufinansiranje </w:t>
      </w:r>
      <w:r w:rsidR="00511C76">
        <w:rPr>
          <w:b/>
          <w:bCs/>
          <w:sz w:val="24"/>
          <w:szCs w:val="24"/>
        </w:rPr>
        <w:t xml:space="preserve">sajamskih aktivnosti i </w:t>
      </w:r>
      <w:r w:rsidR="000674D0" w:rsidRPr="004A1EE9">
        <w:rPr>
          <w:b/>
          <w:bCs/>
          <w:sz w:val="24"/>
          <w:szCs w:val="24"/>
        </w:rPr>
        <w:t>projekata u saradnji sa drugim međunarodnim i nevladinom organizacijama</w:t>
      </w:r>
    </w:p>
    <w:bookmarkEnd w:id="9"/>
    <w:p w14:paraId="2C7EFF15" w14:textId="52DF7D32" w:rsidR="00D67EFF" w:rsidRDefault="00D67EFF" w:rsidP="000674D0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67EFF">
        <w:rPr>
          <w:rFonts w:ascii="Times New Roman" w:hAnsi="Times New Roman"/>
          <w:bCs/>
          <w:sz w:val="24"/>
          <w:szCs w:val="24"/>
        </w:rPr>
        <w:t>Podsticajna sredstva sa ove pozicije su namijenjena za finansiranje i sufinansiranje učešća na sajmovima poduzetnika i obrtnika sa područja općine Kakanj kao i sajamske aktivnosti koje se budu dešavale na području općine Kakanj.</w:t>
      </w:r>
    </w:p>
    <w:p w14:paraId="427CAA5F" w14:textId="77777777" w:rsidR="00D67EFF" w:rsidRDefault="00D67EFF" w:rsidP="000674D0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0ABC4DE" w14:textId="042C0E00" w:rsidR="00276422" w:rsidRDefault="00D67EFF" w:rsidP="000674D0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Sa ove pozicije će se </w:t>
      </w:r>
      <w:r w:rsidR="000674D0" w:rsidRPr="00E02BCD">
        <w:rPr>
          <w:rFonts w:ascii="Times New Roman" w:hAnsi="Times New Roman"/>
          <w:bCs/>
          <w:sz w:val="24"/>
          <w:szCs w:val="24"/>
        </w:rPr>
        <w:t>sufinansira</w:t>
      </w:r>
      <w:r>
        <w:rPr>
          <w:rFonts w:ascii="Times New Roman" w:hAnsi="Times New Roman"/>
          <w:bCs/>
          <w:sz w:val="24"/>
          <w:szCs w:val="24"/>
        </w:rPr>
        <w:t>t</w:t>
      </w:r>
      <w:r w:rsidR="003A0E4D">
        <w:rPr>
          <w:rFonts w:ascii="Times New Roman" w:hAnsi="Times New Roman"/>
          <w:bCs/>
          <w:sz w:val="24"/>
          <w:szCs w:val="24"/>
        </w:rPr>
        <w:t>i</w:t>
      </w:r>
      <w:r w:rsidR="000674D0" w:rsidRPr="00E02BCD">
        <w:rPr>
          <w:rFonts w:ascii="Times New Roman" w:hAnsi="Times New Roman"/>
          <w:bCs/>
          <w:sz w:val="24"/>
          <w:szCs w:val="24"/>
        </w:rPr>
        <w:t xml:space="preserve"> </w:t>
      </w:r>
      <w:r w:rsidR="00E77337">
        <w:rPr>
          <w:rFonts w:ascii="Times New Roman" w:hAnsi="Times New Roman"/>
          <w:bCs/>
          <w:sz w:val="24"/>
          <w:szCs w:val="24"/>
        </w:rPr>
        <w:t xml:space="preserve">i </w:t>
      </w:r>
      <w:r w:rsidR="000674D0" w:rsidRPr="00E02BCD">
        <w:rPr>
          <w:rFonts w:ascii="Times New Roman" w:hAnsi="Times New Roman"/>
          <w:bCs/>
          <w:sz w:val="24"/>
          <w:szCs w:val="24"/>
        </w:rPr>
        <w:t>projekt</w:t>
      </w:r>
      <w:r>
        <w:rPr>
          <w:rFonts w:ascii="Times New Roman" w:hAnsi="Times New Roman"/>
          <w:bCs/>
          <w:sz w:val="24"/>
          <w:szCs w:val="24"/>
        </w:rPr>
        <w:t>i</w:t>
      </w:r>
      <w:r w:rsidR="000674D0" w:rsidRPr="00E02BCD">
        <w:rPr>
          <w:rFonts w:ascii="Times New Roman" w:hAnsi="Times New Roman"/>
          <w:bCs/>
          <w:sz w:val="24"/>
          <w:szCs w:val="24"/>
        </w:rPr>
        <w:t xml:space="preserve"> </w:t>
      </w:r>
      <w:r w:rsidR="00E77337">
        <w:rPr>
          <w:rFonts w:ascii="Times New Roman" w:hAnsi="Times New Roman"/>
          <w:bCs/>
          <w:sz w:val="24"/>
          <w:szCs w:val="24"/>
        </w:rPr>
        <w:t>međunar</w:t>
      </w:r>
      <w:r w:rsidR="003A0E4D">
        <w:rPr>
          <w:rFonts w:ascii="Times New Roman" w:hAnsi="Times New Roman"/>
          <w:bCs/>
          <w:sz w:val="24"/>
          <w:szCs w:val="24"/>
        </w:rPr>
        <w:t xml:space="preserve">odnih i nevladinih organizacija </w:t>
      </w:r>
      <w:r w:rsidR="00E77337" w:rsidRPr="00E77337">
        <w:rPr>
          <w:rFonts w:ascii="Times New Roman" w:hAnsi="Times New Roman"/>
          <w:bCs/>
          <w:sz w:val="24"/>
          <w:szCs w:val="24"/>
        </w:rPr>
        <w:t>iz oblasti poduzetništva</w:t>
      </w:r>
      <w:r w:rsidR="003A0E4D">
        <w:rPr>
          <w:rFonts w:ascii="Times New Roman" w:hAnsi="Times New Roman"/>
          <w:bCs/>
          <w:sz w:val="24"/>
          <w:szCs w:val="24"/>
        </w:rPr>
        <w:t xml:space="preserve"> </w:t>
      </w:r>
      <w:r w:rsidR="000674D0" w:rsidRPr="00E02BCD">
        <w:rPr>
          <w:rFonts w:ascii="Times New Roman" w:hAnsi="Times New Roman"/>
          <w:bCs/>
          <w:sz w:val="24"/>
          <w:szCs w:val="24"/>
        </w:rPr>
        <w:t>za koje</w:t>
      </w:r>
      <w:r w:rsidR="000674D0">
        <w:rPr>
          <w:rFonts w:ascii="Times New Roman" w:hAnsi="Times New Roman"/>
          <w:bCs/>
          <w:sz w:val="24"/>
          <w:szCs w:val="24"/>
        </w:rPr>
        <w:t xml:space="preserve"> se tokom godine ukaže potreba, a </w:t>
      </w:r>
      <w:r w:rsidR="000674D0" w:rsidRPr="00E02BCD">
        <w:rPr>
          <w:rFonts w:ascii="Times New Roman" w:hAnsi="Times New Roman"/>
          <w:bCs/>
          <w:sz w:val="24"/>
          <w:szCs w:val="24"/>
        </w:rPr>
        <w:t>koji imaju za cilj uspostavu povoljnijeg poslovnog okruženja, održivi ekonomski razvoj, modernizaciju</w:t>
      </w:r>
      <w:r w:rsidR="000674D0">
        <w:rPr>
          <w:rFonts w:ascii="Times New Roman" w:hAnsi="Times New Roman"/>
          <w:bCs/>
          <w:sz w:val="24"/>
          <w:szCs w:val="24"/>
        </w:rPr>
        <w:t xml:space="preserve"> poduzetništva i sl</w:t>
      </w:r>
      <w:r w:rsidR="000674D0" w:rsidRPr="00E02BCD">
        <w:rPr>
          <w:rFonts w:ascii="Times New Roman" w:hAnsi="Times New Roman"/>
          <w:bCs/>
          <w:sz w:val="24"/>
          <w:szCs w:val="24"/>
        </w:rPr>
        <w:t xml:space="preserve">. </w:t>
      </w:r>
    </w:p>
    <w:p w14:paraId="238C921D" w14:textId="77777777" w:rsidR="00276422" w:rsidRDefault="00276422" w:rsidP="000674D0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B57D8C7" w14:textId="7288D27D" w:rsidR="000674D0" w:rsidRPr="00E02BCD" w:rsidRDefault="00320CFC" w:rsidP="000674D0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ovu poziciju opredijeljena su sredstva u iznosu </w:t>
      </w:r>
      <w:r w:rsidR="003A0E4D" w:rsidRPr="003A0E4D">
        <w:rPr>
          <w:rFonts w:ascii="Times New Roman" w:hAnsi="Times New Roman"/>
          <w:bCs/>
          <w:sz w:val="24"/>
          <w:szCs w:val="24"/>
        </w:rPr>
        <w:t>15.000</w:t>
      </w:r>
      <w:r w:rsidRPr="003A0E4D">
        <w:rPr>
          <w:rFonts w:ascii="Times New Roman" w:hAnsi="Times New Roman"/>
          <w:bCs/>
          <w:sz w:val="24"/>
          <w:szCs w:val="24"/>
        </w:rPr>
        <w:t>,00 KM.</w:t>
      </w:r>
    </w:p>
    <w:p w14:paraId="50A1B5CA" w14:textId="7201DAEC" w:rsidR="00F72C2E" w:rsidRDefault="00F72C2E" w:rsidP="002F425E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4C388419" w14:textId="77777777" w:rsidR="00B56F11" w:rsidRDefault="00B56F11" w:rsidP="002F425E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041A3569" w14:textId="3DA633FB" w:rsidR="00E43873" w:rsidRPr="00D82775" w:rsidRDefault="00E43873" w:rsidP="00D82775">
      <w:pPr>
        <w:pStyle w:val="ListParagraph"/>
        <w:numPr>
          <w:ilvl w:val="0"/>
          <w:numId w:val="30"/>
        </w:numPr>
        <w:tabs>
          <w:tab w:val="left" w:pos="360"/>
        </w:tabs>
        <w:spacing w:after="0"/>
        <w:jc w:val="both"/>
        <w:rPr>
          <w:b/>
          <w:sz w:val="24"/>
          <w:szCs w:val="24"/>
          <w:u w:val="single"/>
        </w:rPr>
      </w:pPr>
      <w:r w:rsidRPr="00D82775">
        <w:rPr>
          <w:rStyle w:val="Heading1Char"/>
          <w:rFonts w:ascii="Times New Roman" w:eastAsia="Calibri" w:hAnsi="Times New Roman"/>
          <w:sz w:val="24"/>
          <w:szCs w:val="24"/>
        </w:rPr>
        <w:t>PODSTICAJ RAZVOJA PODUZETNIŠTVA – AFIRMACIJA/PROMOCIJA RAZVOJA PODUZETNIŠTVA I PRIVREDE KROZ PRIBAVLJANJE, RAZVOJ, PRODUKCIJU I EMITOVANJE TV I RADIJSKIH EMISIJA</w:t>
      </w:r>
    </w:p>
    <w:p w14:paraId="7C7FBCE8" w14:textId="77777777" w:rsidR="00E43873" w:rsidRPr="004A1EE9" w:rsidRDefault="00E43873" w:rsidP="00E43873">
      <w:pPr>
        <w:tabs>
          <w:tab w:val="left" w:pos="360"/>
        </w:tabs>
        <w:spacing w:after="0"/>
        <w:jc w:val="both"/>
        <w:rPr>
          <w:b/>
          <w:sz w:val="24"/>
          <w:szCs w:val="24"/>
          <w:u w:val="single"/>
        </w:rPr>
      </w:pPr>
    </w:p>
    <w:p w14:paraId="4B7F0039" w14:textId="77777777" w:rsidR="00E43873" w:rsidRPr="009C5E71" w:rsidRDefault="00E43873" w:rsidP="00E43873">
      <w:pPr>
        <w:tabs>
          <w:tab w:val="left" w:pos="426"/>
        </w:tabs>
        <w:spacing w:after="240"/>
        <w:jc w:val="both"/>
        <w:rPr>
          <w:sz w:val="24"/>
          <w:szCs w:val="24"/>
        </w:rPr>
      </w:pPr>
      <w:r w:rsidRPr="009C5E71">
        <w:rPr>
          <w:sz w:val="24"/>
          <w:szCs w:val="24"/>
        </w:rPr>
        <w:t>Podsticajna sredstva za ove pozicije namijenjena su za</w:t>
      </w:r>
      <w:r>
        <w:rPr>
          <w:sz w:val="24"/>
          <w:szCs w:val="24"/>
        </w:rPr>
        <w:t>:</w:t>
      </w:r>
      <w:r w:rsidRPr="009C5E71">
        <w:rPr>
          <w:sz w:val="24"/>
          <w:szCs w:val="24"/>
        </w:rPr>
        <w:t xml:space="preserve">  </w:t>
      </w:r>
    </w:p>
    <w:p w14:paraId="623872EE" w14:textId="2A63D07A" w:rsidR="00E43873" w:rsidRPr="006D1065" w:rsidRDefault="00E43873" w:rsidP="00E43873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6D1065">
        <w:rPr>
          <w:rFonts w:ascii="Times New Roman" w:hAnsi="Times New Roman"/>
          <w:sz w:val="24"/>
          <w:szCs w:val="24"/>
        </w:rPr>
        <w:t>Promociju pr</w:t>
      </w:r>
      <w:r>
        <w:rPr>
          <w:rFonts w:ascii="Times New Roman" w:hAnsi="Times New Roman"/>
          <w:sz w:val="24"/>
          <w:szCs w:val="24"/>
        </w:rPr>
        <w:t>ivrednih subjekata korisnika podst</w:t>
      </w:r>
      <w:r w:rsidRPr="006D1065">
        <w:rPr>
          <w:rFonts w:ascii="Times New Roman" w:hAnsi="Times New Roman"/>
          <w:sz w:val="24"/>
          <w:szCs w:val="24"/>
        </w:rPr>
        <w:t>icajnih programa Općine Kakanj</w:t>
      </w:r>
      <w:r w:rsidR="009C2C2A">
        <w:rPr>
          <w:rFonts w:ascii="Times New Roman" w:hAnsi="Times New Roman"/>
          <w:sz w:val="24"/>
          <w:szCs w:val="24"/>
        </w:rPr>
        <w:t xml:space="preserve"> </w:t>
      </w:r>
      <w:r w:rsidRPr="006D1065">
        <w:rPr>
          <w:rFonts w:ascii="Times New Roman" w:hAnsi="Times New Roman"/>
          <w:sz w:val="24"/>
          <w:szCs w:val="24"/>
        </w:rPr>
        <w:t>(TV i radijska promocija i Web po</w:t>
      </w:r>
      <w:r w:rsidR="00CA1A5C">
        <w:rPr>
          <w:rFonts w:ascii="Times New Roman" w:hAnsi="Times New Roman"/>
          <w:sz w:val="24"/>
          <w:szCs w:val="24"/>
        </w:rPr>
        <w:t>rtal</w:t>
      </w:r>
      <w:r w:rsidRPr="006D1065">
        <w:rPr>
          <w:rFonts w:ascii="Times New Roman" w:hAnsi="Times New Roman"/>
          <w:sz w:val="24"/>
          <w:szCs w:val="24"/>
        </w:rPr>
        <w:t>i);</w:t>
      </w:r>
    </w:p>
    <w:p w14:paraId="2A9E07B4" w14:textId="77777777" w:rsidR="00E43873" w:rsidRDefault="00E43873" w:rsidP="00E43873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6D1065">
        <w:rPr>
          <w:rFonts w:ascii="Times New Roman" w:hAnsi="Times New Roman"/>
          <w:sz w:val="24"/>
          <w:szCs w:val="24"/>
        </w:rPr>
        <w:t>Izrada i št</w:t>
      </w:r>
      <w:r>
        <w:rPr>
          <w:rFonts w:ascii="Times New Roman" w:hAnsi="Times New Roman"/>
          <w:sz w:val="24"/>
          <w:szCs w:val="24"/>
        </w:rPr>
        <w:t>ampanje promotivnih materijala o</w:t>
      </w:r>
      <w:r w:rsidRPr="006D1065">
        <w:rPr>
          <w:rFonts w:ascii="Times New Roman" w:hAnsi="Times New Roman"/>
          <w:sz w:val="24"/>
          <w:szCs w:val="24"/>
        </w:rPr>
        <w:t>pćine Kakanj;</w:t>
      </w:r>
    </w:p>
    <w:p w14:paraId="0B9A45CE" w14:textId="77777777" w:rsidR="00E43873" w:rsidRPr="006D1065" w:rsidRDefault="00E43873" w:rsidP="00E43873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Produkciju i emitovanje TV i radijskih emisija;</w:t>
      </w:r>
    </w:p>
    <w:p w14:paraId="1AC03FC6" w14:textId="43208263" w:rsidR="00E43873" w:rsidRPr="00E43873" w:rsidRDefault="00E43873" w:rsidP="00E43873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6D1065">
        <w:rPr>
          <w:rFonts w:ascii="Times New Roman" w:hAnsi="Times New Roman"/>
          <w:sz w:val="24"/>
          <w:szCs w:val="24"/>
        </w:rPr>
        <w:t xml:space="preserve">Obavještenja, </w:t>
      </w:r>
      <w:r>
        <w:rPr>
          <w:rFonts w:ascii="Times New Roman" w:hAnsi="Times New Roman"/>
          <w:sz w:val="24"/>
          <w:szCs w:val="24"/>
        </w:rPr>
        <w:t xml:space="preserve">prilozi, </w:t>
      </w:r>
      <w:r w:rsidRPr="006D1065">
        <w:rPr>
          <w:rFonts w:ascii="Times New Roman" w:hAnsi="Times New Roman"/>
          <w:sz w:val="24"/>
          <w:szCs w:val="24"/>
        </w:rPr>
        <w:t xml:space="preserve">javni pozivi i afirmacija poduzetničke svjesti kroz informisanje o aktivnostima </w:t>
      </w:r>
      <w:r>
        <w:rPr>
          <w:rFonts w:ascii="Times New Roman" w:hAnsi="Times New Roman"/>
          <w:sz w:val="24"/>
          <w:szCs w:val="24"/>
        </w:rPr>
        <w:t>i realizaciji Programa podsticaja i druge slične aktivnosti.</w:t>
      </w:r>
    </w:p>
    <w:p w14:paraId="1615E2C9" w14:textId="77777777" w:rsidR="00801EC4" w:rsidRDefault="00801EC4" w:rsidP="00801EC4">
      <w:pPr>
        <w:tabs>
          <w:tab w:val="left" w:pos="360"/>
        </w:tabs>
        <w:spacing w:after="600"/>
        <w:jc w:val="both"/>
        <w:rPr>
          <w:b/>
          <w:sz w:val="24"/>
          <w:szCs w:val="24"/>
        </w:rPr>
      </w:pPr>
    </w:p>
    <w:p w14:paraId="2321C432" w14:textId="308B945D" w:rsidR="002F425E" w:rsidRPr="0043505E" w:rsidRDefault="002F425E" w:rsidP="00D82775">
      <w:pPr>
        <w:pStyle w:val="ListParagraph"/>
        <w:numPr>
          <w:ilvl w:val="0"/>
          <w:numId w:val="30"/>
        </w:num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43505E">
        <w:rPr>
          <w:rFonts w:ascii="Times New Roman" w:hAnsi="Times New Roman"/>
          <w:b/>
          <w:sz w:val="24"/>
          <w:szCs w:val="24"/>
        </w:rPr>
        <w:t>OSTALE USLUGE IZ PROGRAMA PROGRAMA UTROŠKA SREDSTAVA IZ BUDŽETA OPĆINE KAKANJ ZA PODSTICAJ RAZVOJA PODUZETNIŠTVA I OBRTA</w:t>
      </w:r>
    </w:p>
    <w:p w14:paraId="0CF77540" w14:textId="51667A8C" w:rsidR="002F425E" w:rsidRDefault="002F425E" w:rsidP="002F425E">
      <w:p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 pozicije </w:t>
      </w:r>
      <w:r w:rsidRPr="002F425E">
        <w:rPr>
          <w:bCs/>
          <w:sz w:val="24"/>
          <w:szCs w:val="24"/>
        </w:rPr>
        <w:t xml:space="preserve">»Ostale usluge iz Programa „Subvencije za podsticaj razvoja poduzetništva i obrta“« </w:t>
      </w:r>
      <w:r w:rsidR="006C06B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platiće se usluge </w:t>
      </w:r>
      <w:r w:rsidR="00E43873">
        <w:rPr>
          <w:bCs/>
          <w:sz w:val="24"/>
          <w:szCs w:val="24"/>
        </w:rPr>
        <w:t xml:space="preserve">iz oblasti poduzetništva i obrta za koje se tokom godine ukaže potreba, a koje nisu predviđene Programom (fakture). </w:t>
      </w:r>
    </w:p>
    <w:p w14:paraId="3E1139CE" w14:textId="58012077" w:rsidR="002F425E" w:rsidRDefault="002F425E" w:rsidP="0043505E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1BA2128C" w14:textId="77777777" w:rsidR="0043505E" w:rsidRDefault="0043505E" w:rsidP="00766379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11CE7A91" w14:textId="528E3CBD" w:rsidR="00766379" w:rsidRPr="0043505E" w:rsidRDefault="00766379" w:rsidP="0043505E">
      <w:pPr>
        <w:pStyle w:val="ListParagraph"/>
        <w:numPr>
          <w:ilvl w:val="0"/>
          <w:numId w:val="30"/>
        </w:num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43505E">
        <w:rPr>
          <w:rFonts w:ascii="Times New Roman" w:hAnsi="Times New Roman"/>
          <w:b/>
          <w:sz w:val="24"/>
          <w:szCs w:val="24"/>
        </w:rPr>
        <w:t>NEISPLAĆENI PODSTICAJI IZ 2023. GODINE</w:t>
      </w:r>
    </w:p>
    <w:p w14:paraId="42A0FC79" w14:textId="7AD97685" w:rsidR="00766379" w:rsidRDefault="00BD1644" w:rsidP="00766379">
      <w:pPr>
        <w:tabs>
          <w:tab w:val="left" w:pos="360"/>
        </w:tabs>
        <w:jc w:val="both"/>
        <w:rPr>
          <w:b/>
          <w:sz w:val="24"/>
          <w:szCs w:val="24"/>
        </w:rPr>
      </w:pPr>
      <w:r w:rsidRPr="00BD1644">
        <w:rPr>
          <w:bCs/>
          <w:sz w:val="24"/>
          <w:szCs w:val="24"/>
        </w:rPr>
        <w:t xml:space="preserve">Zbog slabog priliva naknada od rada TE podsticaji </w:t>
      </w:r>
      <w:r w:rsidR="009569CD">
        <w:rPr>
          <w:bCs/>
          <w:sz w:val="24"/>
          <w:szCs w:val="24"/>
        </w:rPr>
        <w:t xml:space="preserve">u iznosu 19.213,16 KM </w:t>
      </w:r>
      <w:r w:rsidRPr="00BD1644">
        <w:rPr>
          <w:bCs/>
          <w:sz w:val="24"/>
          <w:szCs w:val="24"/>
        </w:rPr>
        <w:t>nisu isplaćeni u 20</w:t>
      </w:r>
      <w:r>
        <w:rPr>
          <w:bCs/>
          <w:sz w:val="24"/>
          <w:szCs w:val="24"/>
        </w:rPr>
        <w:t>23</w:t>
      </w:r>
      <w:r w:rsidRPr="00BD1644">
        <w:rPr>
          <w:bCs/>
          <w:sz w:val="24"/>
          <w:szCs w:val="24"/>
        </w:rPr>
        <w:t>. godini i isplatiće se iz Programa utroška sredstava iz Budžeta Općine Kakanj za podsticaj razvoja poduzetništva i obrta za 20</w:t>
      </w:r>
      <w:r>
        <w:rPr>
          <w:bCs/>
          <w:sz w:val="24"/>
          <w:szCs w:val="24"/>
        </w:rPr>
        <w:t>24</w:t>
      </w:r>
      <w:r w:rsidRPr="00BD1644">
        <w:rPr>
          <w:bCs/>
          <w:sz w:val="24"/>
          <w:szCs w:val="24"/>
        </w:rPr>
        <w:t>. godinu.</w:t>
      </w:r>
    </w:p>
    <w:p w14:paraId="078A2F03" w14:textId="551DC441" w:rsidR="00BD1644" w:rsidRDefault="00BD1644" w:rsidP="0043505E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</w:p>
    <w:p w14:paraId="71002437" w14:textId="2F30905E" w:rsidR="0043505E" w:rsidRDefault="0043505E" w:rsidP="00766379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751F4574" w14:textId="4BB87524" w:rsidR="00B56F11" w:rsidRDefault="00B56F11" w:rsidP="00766379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7E72C59C" w14:textId="1413E238" w:rsidR="00B56F11" w:rsidRDefault="00B56F11" w:rsidP="00766379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59DA2B39" w14:textId="77777777" w:rsidR="00B56F11" w:rsidRDefault="00B56F11" w:rsidP="00766379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0CECE24A" w14:textId="7B1F0B44" w:rsidR="00766379" w:rsidRPr="0043505E" w:rsidRDefault="00766379" w:rsidP="0043505E">
      <w:pPr>
        <w:pStyle w:val="ListParagraph"/>
        <w:numPr>
          <w:ilvl w:val="0"/>
          <w:numId w:val="30"/>
        </w:num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43505E">
        <w:rPr>
          <w:rFonts w:ascii="Times New Roman" w:hAnsi="Times New Roman"/>
          <w:b/>
          <w:sz w:val="24"/>
          <w:szCs w:val="24"/>
        </w:rPr>
        <w:lastRenderedPageBreak/>
        <w:t xml:space="preserve">REZERVNA SREDSTVA </w:t>
      </w:r>
    </w:p>
    <w:p w14:paraId="2494CC70" w14:textId="0FF99320" w:rsidR="00766379" w:rsidRDefault="00766379" w:rsidP="00766379">
      <w:pPr>
        <w:tabs>
          <w:tab w:val="left" w:pos="360"/>
        </w:tabs>
        <w:jc w:val="both"/>
        <w:rPr>
          <w:bCs/>
          <w:sz w:val="24"/>
          <w:szCs w:val="24"/>
        </w:rPr>
      </w:pPr>
      <w:r w:rsidRPr="00766379">
        <w:rPr>
          <w:bCs/>
          <w:sz w:val="24"/>
          <w:szCs w:val="24"/>
        </w:rPr>
        <w:t>Sredstva za hitne i nepredviđene aktivnosti u oblasti poduzetništva i obrta koje se pojave tokom budžetske godine, sufinansiranje projekata iz oblasti poduzetništva koji nisu previđeni Programom a za koje se u toku godine ukaže potreba, u skladu sa utvrđenim kriterijima ovog Programa</w:t>
      </w:r>
      <w:r w:rsidR="00E43873">
        <w:rPr>
          <w:bCs/>
          <w:sz w:val="24"/>
          <w:szCs w:val="24"/>
        </w:rPr>
        <w:t xml:space="preserve"> (transferi)</w:t>
      </w:r>
      <w:r w:rsidRPr="00766379">
        <w:rPr>
          <w:bCs/>
          <w:sz w:val="24"/>
          <w:szCs w:val="24"/>
        </w:rPr>
        <w:t>.</w:t>
      </w:r>
    </w:p>
    <w:p w14:paraId="748DFD67" w14:textId="77777777" w:rsidR="00E43873" w:rsidRPr="00E43873" w:rsidRDefault="00E43873" w:rsidP="00766379">
      <w:pPr>
        <w:tabs>
          <w:tab w:val="left" w:pos="360"/>
        </w:tabs>
        <w:jc w:val="both"/>
        <w:rPr>
          <w:bCs/>
          <w:sz w:val="24"/>
          <w:szCs w:val="24"/>
        </w:rPr>
      </w:pPr>
    </w:p>
    <w:p w14:paraId="7B739FF4" w14:textId="77777777" w:rsidR="00766379" w:rsidRPr="00766379" w:rsidRDefault="00766379" w:rsidP="00766379">
      <w:pPr>
        <w:tabs>
          <w:tab w:val="left" w:pos="360"/>
        </w:tabs>
        <w:jc w:val="both"/>
        <w:rPr>
          <w:bCs/>
          <w:sz w:val="24"/>
          <w:szCs w:val="24"/>
        </w:rPr>
      </w:pPr>
      <w:r w:rsidRPr="00766379">
        <w:rPr>
          <w:bCs/>
          <w:sz w:val="24"/>
          <w:szCs w:val="24"/>
        </w:rPr>
        <w:t>Realizacija – do kraja decembra tekuće godine.</w:t>
      </w:r>
    </w:p>
    <w:p w14:paraId="1DCC477B" w14:textId="77777777" w:rsidR="00766379" w:rsidRPr="00766379" w:rsidRDefault="00766379" w:rsidP="00766379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6B466593" w14:textId="74A88BCD" w:rsidR="00766379" w:rsidRDefault="00766379" w:rsidP="005A1FB7">
      <w:pPr>
        <w:tabs>
          <w:tab w:val="left" w:pos="360"/>
        </w:tabs>
        <w:jc w:val="both"/>
        <w:rPr>
          <w:b/>
          <w:sz w:val="24"/>
          <w:szCs w:val="24"/>
        </w:rPr>
      </w:pPr>
      <w:r w:rsidRPr="00766379">
        <w:rPr>
          <w:b/>
          <w:sz w:val="24"/>
          <w:szCs w:val="24"/>
        </w:rPr>
        <w:t>Napomena:  Jedan aplikant može ostvariti pravo na podsticaj maksimalno sa 2 pozicije.  Prednost pri odabiru korisnika općinskih podsticajnih sredstava imaju oni podnosioci zahtjeva koji prethodnih godina nisu bili korisnici istog.</w:t>
      </w:r>
    </w:p>
    <w:p w14:paraId="334E7711" w14:textId="1485AADF" w:rsidR="00766379" w:rsidRDefault="003A0E4D" w:rsidP="005A1FB7">
      <w:pPr>
        <w:tabs>
          <w:tab w:val="left" w:pos="3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A0E4D">
        <w:rPr>
          <w:b/>
          <w:sz w:val="24"/>
          <w:szCs w:val="24"/>
        </w:rPr>
        <w:t xml:space="preserve">ravo na dodjelu poticajnih </w:t>
      </w:r>
      <w:r>
        <w:rPr>
          <w:b/>
          <w:sz w:val="24"/>
          <w:szCs w:val="24"/>
        </w:rPr>
        <w:t xml:space="preserve">sredstava iz ovog Programa </w:t>
      </w:r>
      <w:r w:rsidRPr="003A0E4D">
        <w:rPr>
          <w:b/>
          <w:sz w:val="24"/>
          <w:szCs w:val="24"/>
        </w:rPr>
        <w:t xml:space="preserve">ne mogu ostvariti </w:t>
      </w:r>
      <w:r>
        <w:rPr>
          <w:b/>
          <w:sz w:val="24"/>
          <w:szCs w:val="24"/>
        </w:rPr>
        <w:t xml:space="preserve">poslovni subjekti </w:t>
      </w:r>
      <w:r w:rsidRPr="003A0E4D">
        <w:rPr>
          <w:b/>
          <w:sz w:val="24"/>
          <w:szCs w:val="24"/>
        </w:rPr>
        <w:t>koji nisu opravdali do</w:t>
      </w:r>
      <w:r w:rsidR="00565E08">
        <w:rPr>
          <w:b/>
          <w:sz w:val="24"/>
          <w:szCs w:val="24"/>
        </w:rPr>
        <w:t xml:space="preserve">dijeljena </w:t>
      </w:r>
      <w:r w:rsidRPr="003A0E4D">
        <w:rPr>
          <w:b/>
          <w:sz w:val="24"/>
          <w:szCs w:val="24"/>
        </w:rPr>
        <w:t xml:space="preserve">poticajna sredstva </w:t>
      </w:r>
      <w:r>
        <w:rPr>
          <w:b/>
          <w:sz w:val="24"/>
          <w:szCs w:val="24"/>
        </w:rPr>
        <w:t xml:space="preserve">prethodnih godina. </w:t>
      </w:r>
    </w:p>
    <w:p w14:paraId="22BD3365" w14:textId="6D014DF0" w:rsidR="00776D91" w:rsidRDefault="00776D91" w:rsidP="005A1FB7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6617E765" w14:textId="77777777" w:rsidR="0043505E" w:rsidRDefault="0043505E" w:rsidP="005A1FB7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0003E6D0" w14:textId="3F7C6861" w:rsidR="0066680A" w:rsidRPr="0097771C" w:rsidRDefault="0066680A" w:rsidP="005A1FB7">
      <w:pPr>
        <w:tabs>
          <w:tab w:val="left" w:pos="360"/>
        </w:tabs>
        <w:jc w:val="both"/>
        <w:rPr>
          <w:b/>
          <w:sz w:val="24"/>
          <w:szCs w:val="24"/>
        </w:rPr>
      </w:pPr>
      <w:r w:rsidRPr="0097771C">
        <w:rPr>
          <w:b/>
          <w:sz w:val="24"/>
          <w:szCs w:val="24"/>
        </w:rPr>
        <w:t>II</w:t>
      </w:r>
      <w:r w:rsidRPr="0097771C">
        <w:rPr>
          <w:b/>
          <w:sz w:val="24"/>
          <w:szCs w:val="24"/>
        </w:rPr>
        <w:tab/>
        <w:t xml:space="preserve">Z A V R Š N I   D I O  </w:t>
      </w:r>
    </w:p>
    <w:p w14:paraId="30BA61E0" w14:textId="142E3B88" w:rsidR="001A0117" w:rsidRPr="0097771C" w:rsidRDefault="0066680A" w:rsidP="0066680A">
      <w:pPr>
        <w:spacing w:after="0"/>
        <w:jc w:val="both"/>
        <w:rPr>
          <w:sz w:val="24"/>
          <w:szCs w:val="24"/>
        </w:rPr>
      </w:pPr>
      <w:r w:rsidRPr="0097771C">
        <w:rPr>
          <w:sz w:val="24"/>
          <w:szCs w:val="24"/>
        </w:rPr>
        <w:t xml:space="preserve">Isplata podsticajnih sredstava će se obaviti na transakcijski račun korisnika otvoren kod poslovnih banaka. </w:t>
      </w:r>
    </w:p>
    <w:p w14:paraId="79499D93" w14:textId="77777777" w:rsidR="001A0117" w:rsidRPr="0097771C" w:rsidRDefault="0066680A" w:rsidP="0066680A">
      <w:pPr>
        <w:pStyle w:val="NormalWeb"/>
        <w:tabs>
          <w:tab w:val="left" w:pos="360"/>
          <w:tab w:val="left" w:pos="720"/>
        </w:tabs>
        <w:spacing w:before="0" w:after="0" w:line="276" w:lineRule="auto"/>
        <w:jc w:val="both"/>
        <w:rPr>
          <w:szCs w:val="24"/>
        </w:rPr>
      </w:pPr>
      <w:r w:rsidRPr="0097771C">
        <w:rPr>
          <w:szCs w:val="24"/>
        </w:rPr>
        <w:t xml:space="preserve">Ukoliko </w:t>
      </w:r>
      <w:r w:rsidR="00F243C1" w:rsidRPr="0097771C">
        <w:rPr>
          <w:szCs w:val="24"/>
        </w:rPr>
        <w:t xml:space="preserve">se </w:t>
      </w:r>
      <w:r w:rsidRPr="0097771C">
        <w:rPr>
          <w:szCs w:val="24"/>
        </w:rPr>
        <w:t xml:space="preserve">planirani iznos sredstava za određenu vrstu podsticaja iz objektivnih razloga u cjelosti ili djelimično ne bude utrošen, Služba za privredu, urbanizam i zaštitu okoline Općine Kakanj može uz saglasnost Općinskog načelnika navedena neutrošena sredstva usmjeriti na realizaciju drugih podsticaja iz ovog Programa. </w:t>
      </w:r>
    </w:p>
    <w:p w14:paraId="182EF7D8" w14:textId="34EA2E89" w:rsidR="009A0FF3" w:rsidRPr="00D33780" w:rsidRDefault="0066680A" w:rsidP="0066680A">
      <w:pPr>
        <w:tabs>
          <w:tab w:val="left" w:pos="180"/>
          <w:tab w:val="left" w:pos="360"/>
        </w:tabs>
        <w:spacing w:after="0"/>
        <w:jc w:val="both"/>
        <w:rPr>
          <w:sz w:val="24"/>
          <w:szCs w:val="24"/>
        </w:rPr>
      </w:pPr>
      <w:r w:rsidRPr="0097771C">
        <w:rPr>
          <w:sz w:val="24"/>
          <w:szCs w:val="24"/>
        </w:rPr>
        <w:t>Služba za privredu, urbanizam i zaštitu okoline Općine Kakanj će na kraju budžetske godine sačiniti</w:t>
      </w:r>
      <w:r w:rsidRPr="0097771C">
        <w:rPr>
          <w:color w:val="000000"/>
          <w:sz w:val="24"/>
          <w:szCs w:val="24"/>
        </w:rPr>
        <w:t xml:space="preserve"> Izvještaj o realizaciji Programa </w:t>
      </w:r>
      <w:r w:rsidRPr="0097771C">
        <w:rPr>
          <w:sz w:val="24"/>
          <w:szCs w:val="24"/>
        </w:rPr>
        <w:t>utroška sredstava iz Budžeta Općine Kakanj za podsticaj razvoj</w:t>
      </w:r>
      <w:r w:rsidR="00430654" w:rsidRPr="0097771C">
        <w:rPr>
          <w:sz w:val="24"/>
          <w:szCs w:val="24"/>
        </w:rPr>
        <w:t>a</w:t>
      </w:r>
      <w:r w:rsidR="00B34D1C" w:rsidRPr="0097771C">
        <w:rPr>
          <w:sz w:val="24"/>
          <w:szCs w:val="24"/>
        </w:rPr>
        <w:t xml:space="preserve"> po</w:t>
      </w:r>
      <w:r w:rsidR="006D1065" w:rsidRPr="0097771C">
        <w:rPr>
          <w:sz w:val="24"/>
          <w:szCs w:val="24"/>
        </w:rPr>
        <w:t>duzetništva i obrta za 202</w:t>
      </w:r>
      <w:r w:rsidR="00766379">
        <w:rPr>
          <w:sz w:val="24"/>
          <w:szCs w:val="24"/>
        </w:rPr>
        <w:t>4</w:t>
      </w:r>
      <w:r w:rsidRPr="0097771C">
        <w:rPr>
          <w:sz w:val="24"/>
          <w:szCs w:val="24"/>
        </w:rPr>
        <w:t>. godinu, te isti dostaviti Općinskom vijeću na razmatranje i usvajanje.</w:t>
      </w:r>
    </w:p>
    <w:p w14:paraId="5CE6D6D5" w14:textId="77777777" w:rsidR="009A0FF3" w:rsidRDefault="009A0FF3" w:rsidP="0066680A">
      <w:pPr>
        <w:tabs>
          <w:tab w:val="left" w:pos="180"/>
          <w:tab w:val="left" w:pos="360"/>
        </w:tabs>
        <w:spacing w:after="0"/>
        <w:jc w:val="both"/>
        <w:rPr>
          <w:sz w:val="24"/>
          <w:szCs w:val="24"/>
        </w:rPr>
      </w:pPr>
    </w:p>
    <w:p w14:paraId="1ECCA084" w14:textId="77777777" w:rsidR="004A1EE9" w:rsidRDefault="004A1EE9" w:rsidP="0066680A">
      <w:pPr>
        <w:tabs>
          <w:tab w:val="left" w:pos="180"/>
          <w:tab w:val="left" w:pos="360"/>
        </w:tabs>
        <w:spacing w:after="0"/>
        <w:jc w:val="both"/>
        <w:rPr>
          <w:sz w:val="24"/>
          <w:szCs w:val="24"/>
        </w:rPr>
      </w:pPr>
    </w:p>
    <w:p w14:paraId="2B36BA73" w14:textId="77777777" w:rsidR="0066680A" w:rsidRPr="00430EB8" w:rsidRDefault="0066680A" w:rsidP="0066680A">
      <w:pPr>
        <w:tabs>
          <w:tab w:val="left" w:pos="180"/>
          <w:tab w:val="left" w:pos="360"/>
        </w:tabs>
        <w:spacing w:after="0"/>
        <w:jc w:val="both"/>
        <w:rPr>
          <w:sz w:val="24"/>
          <w:szCs w:val="24"/>
        </w:rPr>
      </w:pPr>
    </w:p>
    <w:p w14:paraId="6D9BA717" w14:textId="77777777" w:rsidR="0066680A" w:rsidRPr="009F6864" w:rsidRDefault="0066680A" w:rsidP="009F6864">
      <w:pPr>
        <w:spacing w:after="0"/>
        <w:rPr>
          <w:b/>
        </w:rPr>
      </w:pPr>
      <w:r w:rsidRPr="009F6864">
        <w:t xml:space="preserve">                                                                                               </w:t>
      </w:r>
      <w:r w:rsidR="009F6864">
        <w:t xml:space="preserve">                         </w:t>
      </w:r>
      <w:r w:rsidRPr="009F6864">
        <w:rPr>
          <w:b/>
        </w:rPr>
        <w:t xml:space="preserve">PREDSJEDAVAJUĆI </w:t>
      </w:r>
    </w:p>
    <w:p w14:paraId="07660AFB" w14:textId="77777777" w:rsidR="0066680A" w:rsidRPr="009F6864" w:rsidRDefault="0066680A" w:rsidP="009F6864">
      <w:pPr>
        <w:spacing w:after="0"/>
        <w:rPr>
          <w:b/>
        </w:rPr>
      </w:pPr>
      <w:r w:rsidRPr="009F6864">
        <w:rPr>
          <w:b/>
        </w:rPr>
        <w:t xml:space="preserve">                                                                                               </w:t>
      </w:r>
      <w:r w:rsidR="009F6864" w:rsidRPr="009F6864">
        <w:rPr>
          <w:b/>
        </w:rPr>
        <w:t xml:space="preserve">                       </w:t>
      </w:r>
      <w:r w:rsidRPr="009F6864">
        <w:rPr>
          <w:b/>
        </w:rPr>
        <w:t xml:space="preserve"> OPĆINSKOG VIJEĆA</w:t>
      </w:r>
    </w:p>
    <w:p w14:paraId="70BFE8C4" w14:textId="77777777" w:rsidR="0066680A" w:rsidRPr="009F6864" w:rsidRDefault="0066680A" w:rsidP="009F6864">
      <w:pPr>
        <w:spacing w:after="0"/>
      </w:pPr>
      <w:r w:rsidRPr="009F6864">
        <w:t xml:space="preserve">                                                                                                  </w:t>
      </w:r>
      <w:r w:rsidR="009F6864">
        <w:t xml:space="preserve">                             </w:t>
      </w:r>
      <w:r w:rsidRPr="009F6864">
        <w:t xml:space="preserve">____________                                                                                    </w:t>
      </w:r>
    </w:p>
    <w:p w14:paraId="0D51A024" w14:textId="77777777" w:rsidR="00382011" w:rsidRPr="009F6864" w:rsidRDefault="0066680A" w:rsidP="009F6864">
      <w:pPr>
        <w:spacing w:after="0"/>
      </w:pPr>
      <w:r w:rsidRPr="009F6864">
        <w:t xml:space="preserve">                                                                                                </w:t>
      </w:r>
      <w:r w:rsidR="00167F70" w:rsidRPr="009F6864">
        <w:t xml:space="preserve">               </w:t>
      </w:r>
      <w:r w:rsidRPr="009F6864">
        <w:t xml:space="preserve"> </w:t>
      </w:r>
      <w:r w:rsidR="009F6864">
        <w:t xml:space="preserve">               </w:t>
      </w:r>
      <w:r w:rsidRPr="009F6864">
        <w:t>Slaven Katičić</w:t>
      </w:r>
    </w:p>
    <w:sectPr w:rsidR="00382011" w:rsidRPr="009F6864" w:rsidSect="00B56F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418" w:bottom="1276" w:left="1418" w:header="850" w:footer="51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EAD2" w14:textId="77777777" w:rsidR="0093460A" w:rsidRDefault="0093460A" w:rsidP="00DB19B6">
      <w:pPr>
        <w:spacing w:after="0" w:line="240" w:lineRule="auto"/>
      </w:pPr>
      <w:r>
        <w:separator/>
      </w:r>
    </w:p>
  </w:endnote>
  <w:endnote w:type="continuationSeparator" w:id="0">
    <w:p w14:paraId="489B3833" w14:textId="77777777" w:rsidR="0093460A" w:rsidRDefault="0093460A" w:rsidP="00DB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8E5B" w14:textId="77777777" w:rsidR="00F66071" w:rsidRDefault="00F660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459">
      <w:rPr>
        <w:noProof/>
      </w:rPr>
      <w:t>16</w:t>
    </w:r>
    <w:r>
      <w:rPr>
        <w:noProof/>
      </w:rPr>
      <w:fldChar w:fldCharType="end"/>
    </w:r>
  </w:p>
  <w:p w14:paraId="0B5C239C" w14:textId="77777777" w:rsidR="00F66071" w:rsidRPr="000E3392" w:rsidRDefault="00F66071" w:rsidP="00EC4889">
    <w:pPr>
      <w:pStyle w:val="Footer"/>
      <w:tabs>
        <w:tab w:val="clear" w:pos="9072"/>
      </w:tabs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2326" w14:textId="6B0CC490" w:rsidR="00F66071" w:rsidRDefault="00F66071" w:rsidP="00837B39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2FFAB0" wp14:editId="040FBE86">
              <wp:simplePos x="0" y="0"/>
              <wp:positionH relativeFrom="column">
                <wp:posOffset>-442595</wp:posOffset>
              </wp:positionH>
              <wp:positionV relativeFrom="paragraph">
                <wp:posOffset>36830</wp:posOffset>
              </wp:positionV>
              <wp:extent cx="6734175" cy="9525"/>
              <wp:effectExtent l="0" t="0" r="9525" b="9525"/>
              <wp:wrapNone/>
              <wp:docPr id="7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62E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6" o:spid="_x0000_s1026" type="#_x0000_t32" style="position:absolute;margin-left:-34.85pt;margin-top:2.9pt;width:530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"/>
          </w:pict>
        </mc:Fallback>
      </mc:AlternateContent>
    </w:r>
  </w:p>
  <w:p w14:paraId="5DFA5620" w14:textId="2F54B7BC" w:rsidR="00F66071" w:rsidRDefault="00F66071" w:rsidP="00837B39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B111C5" wp14:editId="6CAC76C1">
              <wp:simplePos x="0" y="0"/>
              <wp:positionH relativeFrom="column">
                <wp:posOffset>3254375</wp:posOffset>
              </wp:positionH>
              <wp:positionV relativeFrom="paragraph">
                <wp:posOffset>72390</wp:posOffset>
              </wp:positionV>
              <wp:extent cx="1389380" cy="276225"/>
              <wp:effectExtent l="0" t="0" r="0" b="0"/>
              <wp:wrapNone/>
              <wp:docPr id="6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DE8D6" w14:textId="77777777" w:rsidR="00F66071" w:rsidRPr="00F9306A" w:rsidRDefault="00F66071" w:rsidP="00837B3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W: kakanj.gov.ba</w:t>
                          </w:r>
                          <w:r w:rsidRPr="00F9306A">
                            <w:rPr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111C5"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30" type="#_x0000_t202" style="position:absolute;margin-left:256.25pt;margin-top:5.7pt;width:109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" stroked="f">
              <v:textbox>
                <w:txbxContent>
                  <w:p w14:paraId="3A9DE8D6" w14:textId="77777777" w:rsidR="00F66071" w:rsidRPr="00F9306A" w:rsidRDefault="00F66071" w:rsidP="00837B3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W: kakanj.gov.ba</w:t>
                    </w:r>
                    <w:r w:rsidRPr="00F9306A">
                      <w:rPr>
                        <w:sz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3989E" wp14:editId="705A591C">
              <wp:simplePos x="0" y="0"/>
              <wp:positionH relativeFrom="column">
                <wp:posOffset>2148840</wp:posOffset>
              </wp:positionH>
              <wp:positionV relativeFrom="paragraph">
                <wp:posOffset>81915</wp:posOffset>
              </wp:positionV>
              <wp:extent cx="1105535" cy="219075"/>
              <wp:effectExtent l="0" t="0" r="0" b="0"/>
              <wp:wrapNone/>
              <wp:docPr id="5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774D1" w14:textId="77777777" w:rsidR="00F66071" w:rsidRPr="00F9306A" w:rsidRDefault="00F66071" w:rsidP="0035248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F: 032 771 809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3989E" id="Text Box 153" o:spid="_x0000_s1031" type="#_x0000_t202" style="position:absolute;margin-left:169.2pt;margin-top:6.45pt;width:87.0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" stroked="f">
              <v:textbox>
                <w:txbxContent>
                  <w:p w14:paraId="56E774D1" w14:textId="77777777" w:rsidR="00F66071" w:rsidRPr="00F9306A" w:rsidRDefault="00F66071" w:rsidP="0035248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F: 032 771 809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2CE86" wp14:editId="0932C1C7">
              <wp:simplePos x="0" y="0"/>
              <wp:positionH relativeFrom="column">
                <wp:posOffset>977900</wp:posOffset>
              </wp:positionH>
              <wp:positionV relativeFrom="paragraph">
                <wp:posOffset>81915</wp:posOffset>
              </wp:positionV>
              <wp:extent cx="1061085" cy="219075"/>
              <wp:effectExtent l="0" t="0" r="0" b="0"/>
              <wp:wrapNone/>
              <wp:docPr id="4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038F1" w14:textId="77777777" w:rsidR="00F66071" w:rsidRPr="00F9306A" w:rsidRDefault="00F66071" w:rsidP="0035248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T</w:t>
                          </w:r>
                          <w:r w:rsidRPr="00F9306A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</w:rPr>
                            <w:t>032 771 827</w:t>
                          </w:r>
                          <w:r w:rsidRPr="00F9306A">
                            <w:rPr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02CE86" id="Text Box 152" o:spid="_x0000_s1032" type="#_x0000_t202" style="position:absolute;margin-left:77pt;margin-top:6.45pt;width:83.5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" stroked="f">
              <v:textbox>
                <w:txbxContent>
                  <w:p w14:paraId="34B038F1" w14:textId="77777777" w:rsidR="00F66071" w:rsidRPr="00F9306A" w:rsidRDefault="00F66071" w:rsidP="0035248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T</w:t>
                    </w:r>
                    <w:r w:rsidRPr="00F9306A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</w:rPr>
                      <w:t>032 771 827</w:t>
                    </w:r>
                    <w:r w:rsidRPr="00F9306A">
                      <w:rPr>
                        <w:sz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B9BE72" wp14:editId="31B23819">
              <wp:simplePos x="0" y="0"/>
              <wp:positionH relativeFrom="column">
                <wp:posOffset>-304165</wp:posOffset>
              </wp:positionH>
              <wp:positionV relativeFrom="paragraph">
                <wp:posOffset>81915</wp:posOffset>
              </wp:positionV>
              <wp:extent cx="1282065" cy="219075"/>
              <wp:effectExtent l="0" t="0" r="0" b="0"/>
              <wp:wrapNone/>
              <wp:docPr id="3" name="Text 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0EDBE" w14:textId="77777777" w:rsidR="00F66071" w:rsidRPr="00F9306A" w:rsidRDefault="00F66071" w:rsidP="0035248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A: Ulica branilaca 1</w:t>
                          </w:r>
                          <w:r w:rsidRPr="00F9306A">
                            <w:rPr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B9BE72" id="Text Box 151" o:spid="_x0000_s1033" type="#_x0000_t202" style="position:absolute;margin-left:-23.95pt;margin-top:6.45pt;width:100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" stroked="f">
              <v:textbox>
                <w:txbxContent>
                  <w:p w14:paraId="7C60EDBE" w14:textId="77777777" w:rsidR="00F66071" w:rsidRPr="00F9306A" w:rsidRDefault="00F66071" w:rsidP="0035248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A: Ulica branilaca 1</w:t>
                    </w:r>
                    <w:r w:rsidRPr="00F9306A">
                      <w:rPr>
                        <w:sz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CC1E77" wp14:editId="2A710C6F">
              <wp:simplePos x="0" y="0"/>
              <wp:positionH relativeFrom="column">
                <wp:posOffset>4643755</wp:posOffset>
              </wp:positionH>
              <wp:positionV relativeFrom="paragraph">
                <wp:posOffset>81915</wp:posOffset>
              </wp:positionV>
              <wp:extent cx="1466850" cy="276225"/>
              <wp:effectExtent l="0" t="0" r="0" b="0"/>
              <wp:wrapNone/>
              <wp:docPr id="2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58279" w14:textId="77777777" w:rsidR="00F66071" w:rsidRPr="00F9306A" w:rsidRDefault="00F66071" w:rsidP="00837B3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E: opcinaka@bih.net.ba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C1E77" id="Text Box 155" o:spid="_x0000_s1034" type="#_x0000_t202" style="position:absolute;margin-left:365.65pt;margin-top:6.45pt;width:11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" stroked="f">
              <v:textbox>
                <w:txbxContent>
                  <w:p w14:paraId="2C158279" w14:textId="77777777" w:rsidR="00F66071" w:rsidRPr="00F9306A" w:rsidRDefault="00F66071" w:rsidP="00837B3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E: opcinaka@bih.net.ba</w:t>
                    </w:r>
                  </w:p>
                </w:txbxContent>
              </v:textbox>
            </v:shape>
          </w:pict>
        </mc:Fallback>
      </mc:AlternateContent>
    </w:r>
  </w:p>
  <w:p w14:paraId="67C6E3FD" w14:textId="77777777" w:rsidR="00F66071" w:rsidRDefault="00F66071" w:rsidP="00837B39">
    <w:pPr>
      <w:pStyle w:val="Footer"/>
      <w:tabs>
        <w:tab w:val="clear" w:pos="4536"/>
        <w:tab w:val="clear" w:pos="9072"/>
        <w:tab w:val="left" w:pos="1560"/>
      </w:tabs>
    </w:pPr>
    <w:r>
      <w:tab/>
    </w:r>
  </w:p>
  <w:p w14:paraId="54253CFF" w14:textId="77777777" w:rsidR="00F66071" w:rsidRDefault="00F66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4478" w14:textId="77777777" w:rsidR="0093460A" w:rsidRDefault="0093460A" w:rsidP="00DB19B6">
      <w:pPr>
        <w:spacing w:after="0" w:line="240" w:lineRule="auto"/>
      </w:pPr>
      <w:r>
        <w:separator/>
      </w:r>
    </w:p>
  </w:footnote>
  <w:footnote w:type="continuationSeparator" w:id="0">
    <w:p w14:paraId="46E0F279" w14:textId="77777777" w:rsidR="0093460A" w:rsidRDefault="0093460A" w:rsidP="00DB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F7B9" w14:textId="77777777" w:rsidR="00F66071" w:rsidRPr="00DB19B6" w:rsidRDefault="00F66071" w:rsidP="00A527BE">
    <w:pPr>
      <w:pStyle w:val="Header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6F13" w14:textId="0AD993E6" w:rsidR="00F66071" w:rsidRDefault="00F66071" w:rsidP="00837B39">
    <w:pPr>
      <w:pStyle w:val="Header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FFEC76E" wp14:editId="13A061EE">
              <wp:simplePos x="0" y="0"/>
              <wp:positionH relativeFrom="column">
                <wp:posOffset>-581660</wp:posOffset>
              </wp:positionH>
              <wp:positionV relativeFrom="paragraph">
                <wp:posOffset>683895</wp:posOffset>
              </wp:positionV>
              <wp:extent cx="2834640" cy="604520"/>
              <wp:effectExtent l="0" t="0" r="0" b="0"/>
              <wp:wrapNone/>
              <wp:docPr id="11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9893B" w14:textId="77777777" w:rsidR="00F66071" w:rsidRPr="004F72E1" w:rsidRDefault="00F66071" w:rsidP="00837B3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OPĆINA KAKANJ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C066C8">
                            <w:rPr>
                              <w:i/>
                            </w:rPr>
                            <w:t>Služba za privredu, urbanizam</w:t>
                          </w:r>
                          <w:r w:rsidRPr="00C066C8">
                            <w:t xml:space="preserve"> </w:t>
                          </w:r>
                          <w:r>
                            <w:br/>
                          </w:r>
                          <w:r w:rsidRPr="00C066C8">
                            <w:rPr>
                              <w:i/>
                            </w:rPr>
                            <w:t>i zaštitu okoline</w:t>
                          </w:r>
                        </w:p>
                        <w:p w14:paraId="3CD279A5" w14:textId="77777777" w:rsidR="00F66071" w:rsidRPr="004F72E1" w:rsidRDefault="00F66071" w:rsidP="00837B39">
                          <w:pPr>
                            <w:jc w:val="center"/>
                            <w:rPr>
                              <w:b/>
                            </w:rPr>
                          </w:pPr>
                          <w:r w:rsidRPr="004F72E1"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C76E"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26" type="#_x0000_t202" style="position:absolute;left:0;text-align:left;margin-left:-45.8pt;margin-top:53.85pt;width:223.2pt;height:4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" stroked="f">
              <v:textbox>
                <w:txbxContent>
                  <w:p w14:paraId="64B9893B" w14:textId="77777777" w:rsidR="00F66071" w:rsidRPr="004F72E1" w:rsidRDefault="00F66071" w:rsidP="00837B3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OPĆINA KAKANJ</w:t>
                    </w:r>
                    <w:r>
                      <w:rPr>
                        <w:b/>
                      </w:rPr>
                      <w:br/>
                    </w:r>
                    <w:r w:rsidRPr="00C066C8">
                      <w:rPr>
                        <w:i/>
                      </w:rPr>
                      <w:t>Služba za privredu, urbanizam</w:t>
                    </w:r>
                    <w:r w:rsidRPr="00C066C8">
                      <w:t xml:space="preserve"> </w:t>
                    </w:r>
                    <w:r>
                      <w:br/>
                    </w:r>
                    <w:r w:rsidRPr="00C066C8">
                      <w:rPr>
                        <w:i/>
                      </w:rPr>
                      <w:t>i zaštitu okoline</w:t>
                    </w:r>
                  </w:p>
                  <w:p w14:paraId="3CD279A5" w14:textId="77777777" w:rsidR="00F66071" w:rsidRPr="004F72E1" w:rsidRDefault="00F66071" w:rsidP="00837B39">
                    <w:pPr>
                      <w:jc w:val="center"/>
                      <w:rPr>
                        <w:b/>
                      </w:rPr>
                    </w:pPr>
                    <w:r w:rsidRPr="004F72E1">
                      <w:rPr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35C284" wp14:editId="77E59BAF">
              <wp:simplePos x="0" y="0"/>
              <wp:positionH relativeFrom="column">
                <wp:posOffset>3456940</wp:posOffset>
              </wp:positionH>
              <wp:positionV relativeFrom="paragraph">
                <wp:posOffset>693420</wp:posOffset>
              </wp:positionV>
              <wp:extent cx="2834640" cy="671195"/>
              <wp:effectExtent l="0" t="0" r="0" b="0"/>
              <wp:wrapNone/>
              <wp:docPr id="10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671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FB4E9" w14:textId="77777777" w:rsidR="00F66071" w:rsidRPr="004F72E1" w:rsidRDefault="00F66071" w:rsidP="00837B3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MUNICIPALITY OF KAKANJ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C066C8">
                            <w:rPr>
                              <w:i/>
                            </w:rPr>
                            <w:t>Department of Economy, Urban Land-Use</w:t>
                          </w:r>
                          <w:r w:rsidRPr="00C066C8">
                            <w:t xml:space="preserve"> </w:t>
                          </w:r>
                          <w:r w:rsidRPr="00C066C8">
                            <w:rPr>
                              <w:i/>
                            </w:rPr>
                            <w:t>Planning and Environment</w:t>
                          </w:r>
                        </w:p>
                        <w:p w14:paraId="4ACC543E" w14:textId="77777777" w:rsidR="00F66071" w:rsidRPr="004F72E1" w:rsidRDefault="00F66071" w:rsidP="00837B39">
                          <w:pPr>
                            <w:jc w:val="center"/>
                            <w:rPr>
                              <w:b/>
                            </w:rPr>
                          </w:pPr>
                          <w:r w:rsidRPr="004F72E1"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5C284" id="Text Box 139" o:spid="_x0000_s1027" type="#_x0000_t202" style="position:absolute;left:0;text-align:left;margin-left:272.2pt;margin-top:54.6pt;width:223.2pt;height:5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" stroked="f">
              <v:textbox>
                <w:txbxContent>
                  <w:p w14:paraId="76FFB4E9" w14:textId="77777777" w:rsidR="00F66071" w:rsidRPr="004F72E1" w:rsidRDefault="00F66071" w:rsidP="00837B39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MUNICIPALITY OF KAKANJ</w:t>
                    </w:r>
                    <w:r>
                      <w:rPr>
                        <w:b/>
                      </w:rPr>
                      <w:br/>
                    </w:r>
                    <w:r w:rsidRPr="00C066C8">
                      <w:rPr>
                        <w:i/>
                      </w:rPr>
                      <w:t>Department of Economy, Urban Land-Use</w:t>
                    </w:r>
                    <w:r w:rsidRPr="00C066C8">
                      <w:t xml:space="preserve"> </w:t>
                    </w:r>
                    <w:r w:rsidRPr="00C066C8">
                      <w:rPr>
                        <w:i/>
                      </w:rPr>
                      <w:t>Planning and Environment</w:t>
                    </w:r>
                  </w:p>
                  <w:p w14:paraId="4ACC543E" w14:textId="77777777" w:rsidR="00F66071" w:rsidRPr="004F72E1" w:rsidRDefault="00F66071" w:rsidP="00837B39">
                    <w:pPr>
                      <w:jc w:val="center"/>
                      <w:rPr>
                        <w:b/>
                      </w:rPr>
                    </w:pPr>
                    <w:r w:rsidRPr="004F72E1">
                      <w:rPr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742FF3" wp14:editId="05FE4518">
              <wp:simplePos x="0" y="0"/>
              <wp:positionH relativeFrom="column">
                <wp:posOffset>3485515</wp:posOffset>
              </wp:positionH>
              <wp:positionV relativeFrom="paragraph">
                <wp:posOffset>64770</wp:posOffset>
              </wp:positionV>
              <wp:extent cx="2834640" cy="809625"/>
              <wp:effectExtent l="0" t="0" r="0" b="0"/>
              <wp:wrapNone/>
              <wp:docPr id="9" name="Text 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C523F" w14:textId="77777777" w:rsidR="00F66071" w:rsidRPr="004F72E1" w:rsidRDefault="00F66071" w:rsidP="00837B39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Bosnia and Herzegovina</w:t>
                          </w:r>
                          <w:r w:rsidRPr="004F72E1"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t>Federation of Bosnia and Herzegovina</w:t>
                          </w:r>
                          <w:r w:rsidRPr="004F72E1"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t>Zenica-Doboj Canton</w:t>
                          </w:r>
                        </w:p>
                        <w:p w14:paraId="6E5C4653" w14:textId="77777777" w:rsidR="00F66071" w:rsidRPr="004F72E1" w:rsidRDefault="00F66071" w:rsidP="00837B39">
                          <w:pPr>
                            <w:jc w:val="center"/>
                            <w:rPr>
                              <w:b/>
                            </w:rPr>
                          </w:pPr>
                          <w:r w:rsidRPr="004F72E1"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742FF3" id="Text Box 138" o:spid="_x0000_s1028" type="#_x0000_t202" style="position:absolute;left:0;text-align:left;margin-left:274.45pt;margin-top:5.1pt;width:223.2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" stroked="f">
              <v:textbox>
                <w:txbxContent>
                  <w:p w14:paraId="7B2C523F" w14:textId="77777777" w:rsidR="00F66071" w:rsidRPr="004F72E1" w:rsidRDefault="00F66071" w:rsidP="00837B39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Bosnia and Herzegovina</w:t>
                    </w:r>
                    <w:r w:rsidRPr="004F72E1"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t>Federation of Bosnia and Herzegovina</w:t>
                    </w:r>
                    <w:r w:rsidRPr="004F72E1"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t>Zenica-Doboj Canton</w:t>
                    </w:r>
                  </w:p>
                  <w:p w14:paraId="6E5C4653" w14:textId="77777777" w:rsidR="00F66071" w:rsidRPr="004F72E1" w:rsidRDefault="00F66071" w:rsidP="00837B39">
                    <w:pPr>
                      <w:jc w:val="center"/>
                      <w:rPr>
                        <w:b/>
                      </w:rPr>
                    </w:pPr>
                    <w:r w:rsidRPr="004F72E1">
                      <w:rPr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56049A2" wp14:editId="51DBD9E7">
              <wp:simplePos x="0" y="0"/>
              <wp:positionH relativeFrom="column">
                <wp:posOffset>-553085</wp:posOffset>
              </wp:positionH>
              <wp:positionV relativeFrom="paragraph">
                <wp:posOffset>55245</wp:posOffset>
              </wp:positionV>
              <wp:extent cx="2834640" cy="809625"/>
              <wp:effectExtent l="0" t="0" r="0" b="0"/>
              <wp:wrapNone/>
              <wp:docPr id="8" name="Text 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CD87A" w14:textId="77777777" w:rsidR="00F66071" w:rsidRPr="004F72E1" w:rsidRDefault="00F66071" w:rsidP="00837B39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</w:rPr>
                          </w:pPr>
                          <w:r w:rsidRPr="004F72E1">
                            <w:rPr>
                              <w:b/>
                            </w:rPr>
                            <w:t>Bosna i Hercegovina</w:t>
                          </w:r>
                          <w:r w:rsidRPr="004F72E1">
                            <w:rPr>
                              <w:b/>
                            </w:rPr>
                            <w:br/>
                            <w:t>Federacija Bosne i Hercegovine</w:t>
                          </w:r>
                          <w:r w:rsidRPr="004F72E1">
                            <w:rPr>
                              <w:b/>
                            </w:rPr>
                            <w:br/>
                            <w:t>Zeničko-dobojski kanton</w:t>
                          </w:r>
                        </w:p>
                        <w:p w14:paraId="3119A33A" w14:textId="77777777" w:rsidR="00F66071" w:rsidRPr="004F72E1" w:rsidRDefault="00F66071" w:rsidP="00837B39">
                          <w:pPr>
                            <w:jc w:val="center"/>
                            <w:rPr>
                              <w:b/>
                            </w:rPr>
                          </w:pPr>
                          <w:r w:rsidRPr="004F72E1"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049A2" id="Text Box 136" o:spid="_x0000_s1029" type="#_x0000_t202" style="position:absolute;left:0;text-align:left;margin-left:-43.55pt;margin-top:4.35pt;width:223.2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" stroked="f">
              <v:textbox>
                <w:txbxContent>
                  <w:p w14:paraId="3A4CD87A" w14:textId="77777777" w:rsidR="00F66071" w:rsidRPr="004F72E1" w:rsidRDefault="00F66071" w:rsidP="00837B39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</w:rPr>
                    </w:pPr>
                    <w:r w:rsidRPr="004F72E1">
                      <w:rPr>
                        <w:b/>
                      </w:rPr>
                      <w:t>Bosna i Hercegovina</w:t>
                    </w:r>
                    <w:r w:rsidRPr="004F72E1">
                      <w:rPr>
                        <w:b/>
                      </w:rPr>
                      <w:br/>
                      <w:t>Federacija Bosne i Hercegovine</w:t>
                    </w:r>
                    <w:r w:rsidRPr="004F72E1">
                      <w:rPr>
                        <w:b/>
                      </w:rPr>
                      <w:br/>
                      <w:t>Zeničko-dobojski kanton</w:t>
                    </w:r>
                  </w:p>
                  <w:p w14:paraId="3119A33A" w14:textId="77777777" w:rsidR="00F66071" w:rsidRPr="004F72E1" w:rsidRDefault="00F66071" w:rsidP="00837B39">
                    <w:pPr>
                      <w:jc w:val="center"/>
                      <w:rPr>
                        <w:b/>
                      </w:rPr>
                    </w:pPr>
                    <w:r w:rsidRPr="004F72E1">
                      <w:rPr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inline distT="0" distB="0" distL="0" distR="0" wp14:anchorId="29F582DA" wp14:editId="4AA9A51C">
          <wp:extent cx="819150" cy="1018540"/>
          <wp:effectExtent l="19050" t="0" r="0" b="0"/>
          <wp:docPr id="15" name="Picture 15" descr="C:\Users\Edin\Desktop\UPOK\UPOK\SLIKE\upok_opcina_kakanj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\Desktop\UPOK\UPOK\SLIKE\upok_opcina_kakanj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18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C9274F" w14:textId="77777777" w:rsidR="00F66071" w:rsidRDefault="00F66071" w:rsidP="00C170E3">
    <w:pPr>
      <w:pStyle w:val="Header"/>
    </w:pPr>
  </w:p>
  <w:p w14:paraId="17F5E1C3" w14:textId="77777777" w:rsidR="00F66071" w:rsidRPr="00C170E3" w:rsidRDefault="00F66071" w:rsidP="00C17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177"/>
    <w:multiLevelType w:val="hybridMultilevel"/>
    <w:tmpl w:val="9EEEBF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27D"/>
    <w:multiLevelType w:val="hybridMultilevel"/>
    <w:tmpl w:val="E0027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2902"/>
    <w:multiLevelType w:val="hybridMultilevel"/>
    <w:tmpl w:val="D8BADD24"/>
    <w:lvl w:ilvl="0" w:tplc="F2E26DE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4EDC"/>
    <w:multiLevelType w:val="hybridMultilevel"/>
    <w:tmpl w:val="FFD29E4A"/>
    <w:lvl w:ilvl="0" w:tplc="F2E26DE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E83C5E">
      <w:start w:val="1"/>
      <w:numFmt w:val="decimal"/>
      <w:lvlText w:val="%2."/>
      <w:lvlJc w:val="left"/>
      <w:pPr>
        <w:tabs>
          <w:tab w:val="num" w:pos="6740"/>
        </w:tabs>
        <w:ind w:left="67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05C1E"/>
    <w:multiLevelType w:val="multilevel"/>
    <w:tmpl w:val="9D3A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109D1B79"/>
    <w:multiLevelType w:val="hybridMultilevel"/>
    <w:tmpl w:val="37EE0782"/>
    <w:lvl w:ilvl="0" w:tplc="60AC25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0EE6"/>
    <w:multiLevelType w:val="hybridMultilevel"/>
    <w:tmpl w:val="97647BEE"/>
    <w:lvl w:ilvl="0" w:tplc="041A000F">
      <w:start w:val="1"/>
      <w:numFmt w:val="decimal"/>
      <w:lvlText w:val="%1."/>
      <w:lvlJc w:val="left"/>
      <w:pPr>
        <w:ind w:left="792" w:hanging="360"/>
      </w:p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8C443F2"/>
    <w:multiLevelType w:val="hybridMultilevel"/>
    <w:tmpl w:val="B9AEEE00"/>
    <w:lvl w:ilvl="0" w:tplc="041A000F">
      <w:start w:val="1"/>
      <w:numFmt w:val="decimal"/>
      <w:lvlText w:val="%1."/>
      <w:lvlJc w:val="left"/>
      <w:pPr>
        <w:ind w:left="762" w:hanging="360"/>
      </w:pPr>
    </w:lvl>
    <w:lvl w:ilvl="1" w:tplc="041A0019" w:tentative="1">
      <w:start w:val="1"/>
      <w:numFmt w:val="lowerLetter"/>
      <w:lvlText w:val="%2."/>
      <w:lvlJc w:val="left"/>
      <w:pPr>
        <w:ind w:left="1482" w:hanging="360"/>
      </w:pPr>
    </w:lvl>
    <w:lvl w:ilvl="2" w:tplc="041A001B" w:tentative="1">
      <w:start w:val="1"/>
      <w:numFmt w:val="lowerRoman"/>
      <w:lvlText w:val="%3."/>
      <w:lvlJc w:val="right"/>
      <w:pPr>
        <w:ind w:left="2202" w:hanging="180"/>
      </w:pPr>
    </w:lvl>
    <w:lvl w:ilvl="3" w:tplc="041A000F" w:tentative="1">
      <w:start w:val="1"/>
      <w:numFmt w:val="decimal"/>
      <w:lvlText w:val="%4."/>
      <w:lvlJc w:val="left"/>
      <w:pPr>
        <w:ind w:left="2922" w:hanging="360"/>
      </w:pPr>
    </w:lvl>
    <w:lvl w:ilvl="4" w:tplc="041A0019" w:tentative="1">
      <w:start w:val="1"/>
      <w:numFmt w:val="lowerLetter"/>
      <w:lvlText w:val="%5."/>
      <w:lvlJc w:val="left"/>
      <w:pPr>
        <w:ind w:left="3642" w:hanging="360"/>
      </w:pPr>
    </w:lvl>
    <w:lvl w:ilvl="5" w:tplc="041A001B" w:tentative="1">
      <w:start w:val="1"/>
      <w:numFmt w:val="lowerRoman"/>
      <w:lvlText w:val="%6."/>
      <w:lvlJc w:val="right"/>
      <w:pPr>
        <w:ind w:left="4362" w:hanging="180"/>
      </w:pPr>
    </w:lvl>
    <w:lvl w:ilvl="6" w:tplc="041A000F" w:tentative="1">
      <w:start w:val="1"/>
      <w:numFmt w:val="decimal"/>
      <w:lvlText w:val="%7."/>
      <w:lvlJc w:val="left"/>
      <w:pPr>
        <w:ind w:left="5082" w:hanging="360"/>
      </w:pPr>
    </w:lvl>
    <w:lvl w:ilvl="7" w:tplc="041A0019" w:tentative="1">
      <w:start w:val="1"/>
      <w:numFmt w:val="lowerLetter"/>
      <w:lvlText w:val="%8."/>
      <w:lvlJc w:val="left"/>
      <w:pPr>
        <w:ind w:left="5802" w:hanging="360"/>
      </w:pPr>
    </w:lvl>
    <w:lvl w:ilvl="8" w:tplc="041A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 w15:restartNumberingAfterBreak="0">
    <w:nsid w:val="1EFE2CE8"/>
    <w:multiLevelType w:val="multilevel"/>
    <w:tmpl w:val="9FDC564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20744B59"/>
    <w:multiLevelType w:val="multilevel"/>
    <w:tmpl w:val="532AECCA"/>
    <w:lvl w:ilvl="0">
      <w:start w:val="1"/>
      <w:numFmt w:val="decimal"/>
      <w:lvlText w:val="%1.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0" w15:restartNumberingAfterBreak="0">
    <w:nsid w:val="208A7CB9"/>
    <w:multiLevelType w:val="hybridMultilevel"/>
    <w:tmpl w:val="93B06ECA"/>
    <w:lvl w:ilvl="0" w:tplc="94AE60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8564C"/>
    <w:multiLevelType w:val="hybridMultilevel"/>
    <w:tmpl w:val="CC8CD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40D4F"/>
    <w:multiLevelType w:val="hybridMultilevel"/>
    <w:tmpl w:val="15FA651C"/>
    <w:lvl w:ilvl="0" w:tplc="2D2EC1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943C3"/>
    <w:multiLevelType w:val="multilevel"/>
    <w:tmpl w:val="9FDC564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4" w15:restartNumberingAfterBreak="0">
    <w:nsid w:val="2E4703F9"/>
    <w:multiLevelType w:val="multilevel"/>
    <w:tmpl w:val="C480E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AA0CC7"/>
    <w:multiLevelType w:val="hybridMultilevel"/>
    <w:tmpl w:val="9CDE7AC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43732D"/>
    <w:multiLevelType w:val="hybridMultilevel"/>
    <w:tmpl w:val="B52040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55BF9"/>
    <w:multiLevelType w:val="hybridMultilevel"/>
    <w:tmpl w:val="6EEA7B92"/>
    <w:lvl w:ilvl="0" w:tplc="30A0C7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F60F6"/>
    <w:multiLevelType w:val="hybridMultilevel"/>
    <w:tmpl w:val="2E1C7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2073"/>
    <w:multiLevelType w:val="hybridMultilevel"/>
    <w:tmpl w:val="08621036"/>
    <w:lvl w:ilvl="0" w:tplc="F2E26DE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41F33"/>
    <w:multiLevelType w:val="multilevel"/>
    <w:tmpl w:val="9FDC564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1" w15:restartNumberingAfterBreak="0">
    <w:nsid w:val="49655E8A"/>
    <w:multiLevelType w:val="hybridMultilevel"/>
    <w:tmpl w:val="3A16E9C4"/>
    <w:lvl w:ilvl="0" w:tplc="3D3EC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C4A43"/>
    <w:multiLevelType w:val="hybridMultilevel"/>
    <w:tmpl w:val="4A727BAE"/>
    <w:lvl w:ilvl="0" w:tplc="F2E26DE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93638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12119F9"/>
    <w:multiLevelType w:val="hybridMultilevel"/>
    <w:tmpl w:val="EF90EF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30782"/>
    <w:multiLevelType w:val="multilevel"/>
    <w:tmpl w:val="9D3A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26" w15:restartNumberingAfterBreak="0">
    <w:nsid w:val="59C46E48"/>
    <w:multiLevelType w:val="hybridMultilevel"/>
    <w:tmpl w:val="40964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274ED"/>
    <w:multiLevelType w:val="hybridMultilevel"/>
    <w:tmpl w:val="DAB8605C"/>
    <w:lvl w:ilvl="0" w:tplc="F2E26DE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C1FC1"/>
    <w:multiLevelType w:val="multilevel"/>
    <w:tmpl w:val="9FDC564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9" w15:restartNumberingAfterBreak="0">
    <w:nsid w:val="5EDC6759"/>
    <w:multiLevelType w:val="hybridMultilevel"/>
    <w:tmpl w:val="E0B03A76"/>
    <w:lvl w:ilvl="0" w:tplc="376A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37D3E"/>
    <w:multiLevelType w:val="multilevel"/>
    <w:tmpl w:val="9D3A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1" w15:restartNumberingAfterBreak="0">
    <w:nsid w:val="695A60B9"/>
    <w:multiLevelType w:val="hybridMultilevel"/>
    <w:tmpl w:val="5590C850"/>
    <w:lvl w:ilvl="0" w:tplc="2D2EC1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80536"/>
    <w:multiLevelType w:val="hybridMultilevel"/>
    <w:tmpl w:val="1D70B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95F57"/>
    <w:multiLevelType w:val="hybridMultilevel"/>
    <w:tmpl w:val="194828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1"/>
  </w:num>
  <w:num w:numId="5">
    <w:abstractNumId w:val="31"/>
  </w:num>
  <w:num w:numId="6">
    <w:abstractNumId w:val="5"/>
  </w:num>
  <w:num w:numId="7">
    <w:abstractNumId w:val="24"/>
  </w:num>
  <w:num w:numId="8">
    <w:abstractNumId w:val="2"/>
  </w:num>
  <w:num w:numId="9">
    <w:abstractNumId w:val="28"/>
  </w:num>
  <w:num w:numId="10">
    <w:abstractNumId w:val="23"/>
  </w:num>
  <w:num w:numId="11">
    <w:abstractNumId w:val="13"/>
  </w:num>
  <w:num w:numId="12">
    <w:abstractNumId w:val="22"/>
  </w:num>
  <w:num w:numId="13">
    <w:abstractNumId w:val="15"/>
  </w:num>
  <w:num w:numId="14">
    <w:abstractNumId w:val="29"/>
  </w:num>
  <w:num w:numId="15">
    <w:abstractNumId w:val="18"/>
  </w:num>
  <w:num w:numId="16">
    <w:abstractNumId w:val="17"/>
  </w:num>
  <w:num w:numId="17">
    <w:abstractNumId w:val="7"/>
  </w:num>
  <w:num w:numId="18">
    <w:abstractNumId w:val="20"/>
  </w:num>
  <w:num w:numId="19">
    <w:abstractNumId w:val="8"/>
  </w:num>
  <w:num w:numId="20">
    <w:abstractNumId w:val="27"/>
  </w:num>
  <w:num w:numId="21">
    <w:abstractNumId w:val="14"/>
  </w:num>
  <w:num w:numId="22">
    <w:abstractNumId w:val="16"/>
  </w:num>
  <w:num w:numId="23">
    <w:abstractNumId w:val="33"/>
  </w:num>
  <w:num w:numId="24">
    <w:abstractNumId w:val="25"/>
  </w:num>
  <w:num w:numId="25">
    <w:abstractNumId w:val="30"/>
  </w:num>
  <w:num w:numId="26">
    <w:abstractNumId w:val="4"/>
  </w:num>
  <w:num w:numId="27">
    <w:abstractNumId w:val="19"/>
  </w:num>
  <w:num w:numId="28">
    <w:abstractNumId w:val="0"/>
  </w:num>
  <w:num w:numId="29">
    <w:abstractNumId w:val="1"/>
  </w:num>
  <w:num w:numId="30">
    <w:abstractNumId w:val="9"/>
  </w:num>
  <w:num w:numId="31">
    <w:abstractNumId w:val="32"/>
  </w:num>
  <w:num w:numId="32">
    <w:abstractNumId w:val="11"/>
  </w:num>
  <w:num w:numId="33">
    <w:abstractNumId w:val="26"/>
  </w:num>
  <w:num w:numId="3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B6"/>
    <w:rsid w:val="0000498F"/>
    <w:rsid w:val="00005919"/>
    <w:rsid w:val="00010A07"/>
    <w:rsid w:val="00010A63"/>
    <w:rsid w:val="0001315A"/>
    <w:rsid w:val="00013691"/>
    <w:rsid w:val="00014D0A"/>
    <w:rsid w:val="000163C9"/>
    <w:rsid w:val="00017A51"/>
    <w:rsid w:val="00021E6B"/>
    <w:rsid w:val="000225D2"/>
    <w:rsid w:val="000227BF"/>
    <w:rsid w:val="0003235C"/>
    <w:rsid w:val="00032CC5"/>
    <w:rsid w:val="00033F79"/>
    <w:rsid w:val="00041475"/>
    <w:rsid w:val="00045BFC"/>
    <w:rsid w:val="00045FA3"/>
    <w:rsid w:val="0005306B"/>
    <w:rsid w:val="00055A97"/>
    <w:rsid w:val="0005651E"/>
    <w:rsid w:val="00056DBB"/>
    <w:rsid w:val="000632DE"/>
    <w:rsid w:val="000648C9"/>
    <w:rsid w:val="00064E56"/>
    <w:rsid w:val="00065F07"/>
    <w:rsid w:val="000674D0"/>
    <w:rsid w:val="00072416"/>
    <w:rsid w:val="00073535"/>
    <w:rsid w:val="00074204"/>
    <w:rsid w:val="00076C6C"/>
    <w:rsid w:val="00081C75"/>
    <w:rsid w:val="0008346C"/>
    <w:rsid w:val="00083DF3"/>
    <w:rsid w:val="000849D8"/>
    <w:rsid w:val="0008548B"/>
    <w:rsid w:val="000857F2"/>
    <w:rsid w:val="000862B0"/>
    <w:rsid w:val="00087B5F"/>
    <w:rsid w:val="00094BFC"/>
    <w:rsid w:val="000955C7"/>
    <w:rsid w:val="00095DD2"/>
    <w:rsid w:val="000A068F"/>
    <w:rsid w:val="000A1EEA"/>
    <w:rsid w:val="000A7878"/>
    <w:rsid w:val="000B1934"/>
    <w:rsid w:val="000B273E"/>
    <w:rsid w:val="000B34A4"/>
    <w:rsid w:val="000B3729"/>
    <w:rsid w:val="000B3AB8"/>
    <w:rsid w:val="000B47C1"/>
    <w:rsid w:val="000B6ABA"/>
    <w:rsid w:val="000C2B00"/>
    <w:rsid w:val="000C4612"/>
    <w:rsid w:val="000C6419"/>
    <w:rsid w:val="000C7440"/>
    <w:rsid w:val="000D0837"/>
    <w:rsid w:val="000D19E2"/>
    <w:rsid w:val="000D4E5F"/>
    <w:rsid w:val="000E3392"/>
    <w:rsid w:val="000E4B9C"/>
    <w:rsid w:val="000F1C98"/>
    <w:rsid w:val="000F49D1"/>
    <w:rsid w:val="00104AB1"/>
    <w:rsid w:val="00105FE6"/>
    <w:rsid w:val="00111B4E"/>
    <w:rsid w:val="00115D93"/>
    <w:rsid w:val="00117280"/>
    <w:rsid w:val="001224E5"/>
    <w:rsid w:val="001266A8"/>
    <w:rsid w:val="00126803"/>
    <w:rsid w:val="00137238"/>
    <w:rsid w:val="001372F1"/>
    <w:rsid w:val="00137800"/>
    <w:rsid w:val="00137B37"/>
    <w:rsid w:val="001408CB"/>
    <w:rsid w:val="0014300D"/>
    <w:rsid w:val="00144A65"/>
    <w:rsid w:val="00146A31"/>
    <w:rsid w:val="00151F0E"/>
    <w:rsid w:val="00152854"/>
    <w:rsid w:val="00152FC2"/>
    <w:rsid w:val="00154AA8"/>
    <w:rsid w:val="001672E6"/>
    <w:rsid w:val="00167F70"/>
    <w:rsid w:val="00172680"/>
    <w:rsid w:val="00174BBB"/>
    <w:rsid w:val="001771EA"/>
    <w:rsid w:val="001855EF"/>
    <w:rsid w:val="001870D7"/>
    <w:rsid w:val="00187841"/>
    <w:rsid w:val="00187C74"/>
    <w:rsid w:val="00196446"/>
    <w:rsid w:val="0019736B"/>
    <w:rsid w:val="001974CB"/>
    <w:rsid w:val="001A0117"/>
    <w:rsid w:val="001A07E8"/>
    <w:rsid w:val="001A0B4A"/>
    <w:rsid w:val="001A1544"/>
    <w:rsid w:val="001A2930"/>
    <w:rsid w:val="001A2AA8"/>
    <w:rsid w:val="001A4311"/>
    <w:rsid w:val="001A6A44"/>
    <w:rsid w:val="001B18C4"/>
    <w:rsid w:val="001B2CB9"/>
    <w:rsid w:val="001B5374"/>
    <w:rsid w:val="001B78FF"/>
    <w:rsid w:val="001C10E8"/>
    <w:rsid w:val="001C2237"/>
    <w:rsid w:val="001C3593"/>
    <w:rsid w:val="001C5A75"/>
    <w:rsid w:val="001C7318"/>
    <w:rsid w:val="001D0911"/>
    <w:rsid w:val="001D09D3"/>
    <w:rsid w:val="001D16C5"/>
    <w:rsid w:val="001D5B19"/>
    <w:rsid w:val="001D6D35"/>
    <w:rsid w:val="001E013B"/>
    <w:rsid w:val="001E33F6"/>
    <w:rsid w:val="001E43D7"/>
    <w:rsid w:val="001E4C5E"/>
    <w:rsid w:val="001E4D2A"/>
    <w:rsid w:val="001E611A"/>
    <w:rsid w:val="001E79EB"/>
    <w:rsid w:val="001F67DB"/>
    <w:rsid w:val="001F6F63"/>
    <w:rsid w:val="001F717E"/>
    <w:rsid w:val="002018BA"/>
    <w:rsid w:val="002032FA"/>
    <w:rsid w:val="002045B4"/>
    <w:rsid w:val="00205066"/>
    <w:rsid w:val="00222D4B"/>
    <w:rsid w:val="0022384D"/>
    <w:rsid w:val="00224575"/>
    <w:rsid w:val="00226102"/>
    <w:rsid w:val="0022782E"/>
    <w:rsid w:val="00235946"/>
    <w:rsid w:val="00235B4E"/>
    <w:rsid w:val="00237DB7"/>
    <w:rsid w:val="0024713C"/>
    <w:rsid w:val="00251559"/>
    <w:rsid w:val="002553CB"/>
    <w:rsid w:val="00255CCB"/>
    <w:rsid w:val="00255D27"/>
    <w:rsid w:val="0025665C"/>
    <w:rsid w:val="0026126D"/>
    <w:rsid w:val="00263BE2"/>
    <w:rsid w:val="002714BC"/>
    <w:rsid w:val="0027332F"/>
    <w:rsid w:val="00276422"/>
    <w:rsid w:val="0027643C"/>
    <w:rsid w:val="002810A5"/>
    <w:rsid w:val="00281EC5"/>
    <w:rsid w:val="00290850"/>
    <w:rsid w:val="0029127E"/>
    <w:rsid w:val="00297829"/>
    <w:rsid w:val="002A0D8D"/>
    <w:rsid w:val="002A34D0"/>
    <w:rsid w:val="002A76AE"/>
    <w:rsid w:val="002A7B4F"/>
    <w:rsid w:val="002B49A5"/>
    <w:rsid w:val="002C00BF"/>
    <w:rsid w:val="002C0812"/>
    <w:rsid w:val="002C0F86"/>
    <w:rsid w:val="002C1DD0"/>
    <w:rsid w:val="002C48BF"/>
    <w:rsid w:val="002C798D"/>
    <w:rsid w:val="002D0096"/>
    <w:rsid w:val="002D13F7"/>
    <w:rsid w:val="002D2DD0"/>
    <w:rsid w:val="002D3B60"/>
    <w:rsid w:val="002D4392"/>
    <w:rsid w:val="002D7A7B"/>
    <w:rsid w:val="002E7624"/>
    <w:rsid w:val="002F239D"/>
    <w:rsid w:val="002F35BC"/>
    <w:rsid w:val="002F39BA"/>
    <w:rsid w:val="002F425E"/>
    <w:rsid w:val="00300A36"/>
    <w:rsid w:val="00302245"/>
    <w:rsid w:val="00305239"/>
    <w:rsid w:val="00305977"/>
    <w:rsid w:val="00305A71"/>
    <w:rsid w:val="003065D4"/>
    <w:rsid w:val="00316DDD"/>
    <w:rsid w:val="00320CFC"/>
    <w:rsid w:val="003214F2"/>
    <w:rsid w:val="00336555"/>
    <w:rsid w:val="00342843"/>
    <w:rsid w:val="00344C4E"/>
    <w:rsid w:val="003513A1"/>
    <w:rsid w:val="0035248C"/>
    <w:rsid w:val="003561EB"/>
    <w:rsid w:val="0035668C"/>
    <w:rsid w:val="00357A34"/>
    <w:rsid w:val="00364B39"/>
    <w:rsid w:val="00371C93"/>
    <w:rsid w:val="00373F79"/>
    <w:rsid w:val="00382011"/>
    <w:rsid w:val="00382CC5"/>
    <w:rsid w:val="00383177"/>
    <w:rsid w:val="00390F60"/>
    <w:rsid w:val="0039192D"/>
    <w:rsid w:val="00392B4E"/>
    <w:rsid w:val="00396048"/>
    <w:rsid w:val="003A0E4D"/>
    <w:rsid w:val="003A32D9"/>
    <w:rsid w:val="003B41A0"/>
    <w:rsid w:val="003C4512"/>
    <w:rsid w:val="003C7CFD"/>
    <w:rsid w:val="003D07AE"/>
    <w:rsid w:val="003D3144"/>
    <w:rsid w:val="003E03EE"/>
    <w:rsid w:val="003E3A36"/>
    <w:rsid w:val="003E3BCF"/>
    <w:rsid w:val="003F2029"/>
    <w:rsid w:val="003F519C"/>
    <w:rsid w:val="003F5C46"/>
    <w:rsid w:val="003F7684"/>
    <w:rsid w:val="004023EA"/>
    <w:rsid w:val="004055C3"/>
    <w:rsid w:val="00405D90"/>
    <w:rsid w:val="004065D0"/>
    <w:rsid w:val="004116E9"/>
    <w:rsid w:val="004141CE"/>
    <w:rsid w:val="00414D61"/>
    <w:rsid w:val="00421E5D"/>
    <w:rsid w:val="00422056"/>
    <w:rsid w:val="0042567E"/>
    <w:rsid w:val="00430654"/>
    <w:rsid w:val="0043313F"/>
    <w:rsid w:val="0043505E"/>
    <w:rsid w:val="0043590B"/>
    <w:rsid w:val="004370E5"/>
    <w:rsid w:val="00441B10"/>
    <w:rsid w:val="004447EF"/>
    <w:rsid w:val="004529E6"/>
    <w:rsid w:val="004641EC"/>
    <w:rsid w:val="00464B1D"/>
    <w:rsid w:val="004653AC"/>
    <w:rsid w:val="00466DD4"/>
    <w:rsid w:val="00470D7D"/>
    <w:rsid w:val="0047297A"/>
    <w:rsid w:val="0047753F"/>
    <w:rsid w:val="004803AF"/>
    <w:rsid w:val="00482128"/>
    <w:rsid w:val="0048295C"/>
    <w:rsid w:val="00482DD1"/>
    <w:rsid w:val="00497171"/>
    <w:rsid w:val="004A1EE9"/>
    <w:rsid w:val="004B344A"/>
    <w:rsid w:val="004B5127"/>
    <w:rsid w:val="004B535C"/>
    <w:rsid w:val="004B5DEC"/>
    <w:rsid w:val="004C4527"/>
    <w:rsid w:val="004C7307"/>
    <w:rsid w:val="004D00E7"/>
    <w:rsid w:val="004D0CFF"/>
    <w:rsid w:val="004D0EA1"/>
    <w:rsid w:val="004D16A8"/>
    <w:rsid w:val="004D1728"/>
    <w:rsid w:val="004D1FB1"/>
    <w:rsid w:val="004D373A"/>
    <w:rsid w:val="004E0292"/>
    <w:rsid w:val="004E090A"/>
    <w:rsid w:val="004E29DC"/>
    <w:rsid w:val="004E3079"/>
    <w:rsid w:val="004E4253"/>
    <w:rsid w:val="004F40DA"/>
    <w:rsid w:val="004F4338"/>
    <w:rsid w:val="004F740D"/>
    <w:rsid w:val="00500A77"/>
    <w:rsid w:val="005028C4"/>
    <w:rsid w:val="00504064"/>
    <w:rsid w:val="00506594"/>
    <w:rsid w:val="0051128A"/>
    <w:rsid w:val="00511C76"/>
    <w:rsid w:val="00512880"/>
    <w:rsid w:val="00515C3D"/>
    <w:rsid w:val="0051788E"/>
    <w:rsid w:val="00521BB3"/>
    <w:rsid w:val="00521D50"/>
    <w:rsid w:val="0052530D"/>
    <w:rsid w:val="00525B41"/>
    <w:rsid w:val="00526D5E"/>
    <w:rsid w:val="005277FC"/>
    <w:rsid w:val="0053034A"/>
    <w:rsid w:val="0053101A"/>
    <w:rsid w:val="00531FBE"/>
    <w:rsid w:val="005327D2"/>
    <w:rsid w:val="00533DDE"/>
    <w:rsid w:val="0053412A"/>
    <w:rsid w:val="0053642B"/>
    <w:rsid w:val="005434F2"/>
    <w:rsid w:val="00543ECB"/>
    <w:rsid w:val="005455F6"/>
    <w:rsid w:val="00545D3A"/>
    <w:rsid w:val="00546814"/>
    <w:rsid w:val="0054726C"/>
    <w:rsid w:val="00553751"/>
    <w:rsid w:val="00553F62"/>
    <w:rsid w:val="00555233"/>
    <w:rsid w:val="00556931"/>
    <w:rsid w:val="00565E08"/>
    <w:rsid w:val="00566F9E"/>
    <w:rsid w:val="00572867"/>
    <w:rsid w:val="005749CF"/>
    <w:rsid w:val="00575E0B"/>
    <w:rsid w:val="00576FB5"/>
    <w:rsid w:val="00587C16"/>
    <w:rsid w:val="0059028D"/>
    <w:rsid w:val="00592BAD"/>
    <w:rsid w:val="005934BF"/>
    <w:rsid w:val="005A1FB7"/>
    <w:rsid w:val="005A210C"/>
    <w:rsid w:val="005A4D83"/>
    <w:rsid w:val="005A742A"/>
    <w:rsid w:val="005B0E0F"/>
    <w:rsid w:val="005B4F15"/>
    <w:rsid w:val="005B5884"/>
    <w:rsid w:val="005B6EC6"/>
    <w:rsid w:val="005B7EB7"/>
    <w:rsid w:val="005C066C"/>
    <w:rsid w:val="005C243D"/>
    <w:rsid w:val="005C28DF"/>
    <w:rsid w:val="005C2EAA"/>
    <w:rsid w:val="005C438B"/>
    <w:rsid w:val="005C5396"/>
    <w:rsid w:val="005C5ECC"/>
    <w:rsid w:val="005C68C1"/>
    <w:rsid w:val="005C6A48"/>
    <w:rsid w:val="005C7BBE"/>
    <w:rsid w:val="005D1139"/>
    <w:rsid w:val="005D40C8"/>
    <w:rsid w:val="005D5361"/>
    <w:rsid w:val="005D58B5"/>
    <w:rsid w:val="005D66D9"/>
    <w:rsid w:val="005D7CE9"/>
    <w:rsid w:val="005E02E8"/>
    <w:rsid w:val="005E0868"/>
    <w:rsid w:val="005E43C7"/>
    <w:rsid w:val="005F1625"/>
    <w:rsid w:val="00601FE9"/>
    <w:rsid w:val="0060440B"/>
    <w:rsid w:val="0060449A"/>
    <w:rsid w:val="006063FB"/>
    <w:rsid w:val="006078D7"/>
    <w:rsid w:val="00607E89"/>
    <w:rsid w:val="00614A2A"/>
    <w:rsid w:val="0062698E"/>
    <w:rsid w:val="006319AB"/>
    <w:rsid w:val="00631D48"/>
    <w:rsid w:val="00632689"/>
    <w:rsid w:val="006358E8"/>
    <w:rsid w:val="006363D2"/>
    <w:rsid w:val="006365A6"/>
    <w:rsid w:val="00637138"/>
    <w:rsid w:val="00637360"/>
    <w:rsid w:val="00637601"/>
    <w:rsid w:val="00640E43"/>
    <w:rsid w:val="0064144A"/>
    <w:rsid w:val="00642D22"/>
    <w:rsid w:val="00647103"/>
    <w:rsid w:val="00653FAF"/>
    <w:rsid w:val="00657593"/>
    <w:rsid w:val="00660D62"/>
    <w:rsid w:val="006632C9"/>
    <w:rsid w:val="0066444A"/>
    <w:rsid w:val="006666A6"/>
    <w:rsid w:val="0066680A"/>
    <w:rsid w:val="00666876"/>
    <w:rsid w:val="00670CB9"/>
    <w:rsid w:val="00673CCF"/>
    <w:rsid w:val="00674A78"/>
    <w:rsid w:val="006816CD"/>
    <w:rsid w:val="00684313"/>
    <w:rsid w:val="00686CB2"/>
    <w:rsid w:val="00693A3A"/>
    <w:rsid w:val="0069441B"/>
    <w:rsid w:val="006A157F"/>
    <w:rsid w:val="006A2A99"/>
    <w:rsid w:val="006A7840"/>
    <w:rsid w:val="006B4343"/>
    <w:rsid w:val="006B64CD"/>
    <w:rsid w:val="006C06B1"/>
    <w:rsid w:val="006C1773"/>
    <w:rsid w:val="006C1A5A"/>
    <w:rsid w:val="006D1065"/>
    <w:rsid w:val="006D2351"/>
    <w:rsid w:val="006D2E88"/>
    <w:rsid w:val="006D3822"/>
    <w:rsid w:val="006D7F97"/>
    <w:rsid w:val="006E09F1"/>
    <w:rsid w:val="006F2174"/>
    <w:rsid w:val="006F43D2"/>
    <w:rsid w:val="006F48B2"/>
    <w:rsid w:val="00701D0D"/>
    <w:rsid w:val="0070511C"/>
    <w:rsid w:val="007077EE"/>
    <w:rsid w:val="00707AFF"/>
    <w:rsid w:val="007147BC"/>
    <w:rsid w:val="0071742E"/>
    <w:rsid w:val="00717BD1"/>
    <w:rsid w:val="00720272"/>
    <w:rsid w:val="007206C9"/>
    <w:rsid w:val="00721D0D"/>
    <w:rsid w:val="0072215C"/>
    <w:rsid w:val="00724A2C"/>
    <w:rsid w:val="00727FCD"/>
    <w:rsid w:val="007327BC"/>
    <w:rsid w:val="00732F22"/>
    <w:rsid w:val="007349C7"/>
    <w:rsid w:val="007353F6"/>
    <w:rsid w:val="007370F3"/>
    <w:rsid w:val="00737113"/>
    <w:rsid w:val="007406F0"/>
    <w:rsid w:val="00744ACC"/>
    <w:rsid w:val="00750736"/>
    <w:rsid w:val="00753C7F"/>
    <w:rsid w:val="00756854"/>
    <w:rsid w:val="007616C6"/>
    <w:rsid w:val="00766379"/>
    <w:rsid w:val="00766D58"/>
    <w:rsid w:val="00773CCB"/>
    <w:rsid w:val="00776D91"/>
    <w:rsid w:val="0077739E"/>
    <w:rsid w:val="00781935"/>
    <w:rsid w:val="00782AAF"/>
    <w:rsid w:val="0078789F"/>
    <w:rsid w:val="00787AD4"/>
    <w:rsid w:val="00791902"/>
    <w:rsid w:val="00794CD3"/>
    <w:rsid w:val="00795279"/>
    <w:rsid w:val="00796D99"/>
    <w:rsid w:val="007A250A"/>
    <w:rsid w:val="007A293F"/>
    <w:rsid w:val="007A311F"/>
    <w:rsid w:val="007A38D6"/>
    <w:rsid w:val="007A6C54"/>
    <w:rsid w:val="007B7438"/>
    <w:rsid w:val="007D1045"/>
    <w:rsid w:val="007D1E62"/>
    <w:rsid w:val="007D3A28"/>
    <w:rsid w:val="007D7608"/>
    <w:rsid w:val="007E236F"/>
    <w:rsid w:val="007E4024"/>
    <w:rsid w:val="007E6532"/>
    <w:rsid w:val="007E6FAC"/>
    <w:rsid w:val="007E74CA"/>
    <w:rsid w:val="007F3CC2"/>
    <w:rsid w:val="007F45E4"/>
    <w:rsid w:val="007F6849"/>
    <w:rsid w:val="00801EC4"/>
    <w:rsid w:val="008049CF"/>
    <w:rsid w:val="008140BA"/>
    <w:rsid w:val="008151C4"/>
    <w:rsid w:val="008359F1"/>
    <w:rsid w:val="008379F4"/>
    <w:rsid w:val="00837B39"/>
    <w:rsid w:val="00837EC7"/>
    <w:rsid w:val="00840500"/>
    <w:rsid w:val="008408AD"/>
    <w:rsid w:val="0084376D"/>
    <w:rsid w:val="0084490B"/>
    <w:rsid w:val="00847962"/>
    <w:rsid w:val="00847EEC"/>
    <w:rsid w:val="008502A6"/>
    <w:rsid w:val="00850592"/>
    <w:rsid w:val="00853CB4"/>
    <w:rsid w:val="008577A0"/>
    <w:rsid w:val="00861EA2"/>
    <w:rsid w:val="0087076F"/>
    <w:rsid w:val="0087245C"/>
    <w:rsid w:val="00876BBD"/>
    <w:rsid w:val="00880FFE"/>
    <w:rsid w:val="00882F44"/>
    <w:rsid w:val="00884D55"/>
    <w:rsid w:val="0088573C"/>
    <w:rsid w:val="00885EB6"/>
    <w:rsid w:val="00891D30"/>
    <w:rsid w:val="00892899"/>
    <w:rsid w:val="008938CE"/>
    <w:rsid w:val="008942F4"/>
    <w:rsid w:val="00895D10"/>
    <w:rsid w:val="008A4105"/>
    <w:rsid w:val="008B29E6"/>
    <w:rsid w:val="008B2A21"/>
    <w:rsid w:val="008B2F05"/>
    <w:rsid w:val="008B3962"/>
    <w:rsid w:val="008B450D"/>
    <w:rsid w:val="008B4DE2"/>
    <w:rsid w:val="008B5769"/>
    <w:rsid w:val="008C1A82"/>
    <w:rsid w:val="008C5562"/>
    <w:rsid w:val="008C616E"/>
    <w:rsid w:val="008D6CAA"/>
    <w:rsid w:val="008E4C57"/>
    <w:rsid w:val="008E60B5"/>
    <w:rsid w:val="008F3ACD"/>
    <w:rsid w:val="008F682C"/>
    <w:rsid w:val="008F6C11"/>
    <w:rsid w:val="009001F9"/>
    <w:rsid w:val="00906265"/>
    <w:rsid w:val="00910986"/>
    <w:rsid w:val="009216AF"/>
    <w:rsid w:val="00921A51"/>
    <w:rsid w:val="00924204"/>
    <w:rsid w:val="00927288"/>
    <w:rsid w:val="009313B4"/>
    <w:rsid w:val="0093460A"/>
    <w:rsid w:val="00935B6A"/>
    <w:rsid w:val="0093658B"/>
    <w:rsid w:val="00940581"/>
    <w:rsid w:val="00942D12"/>
    <w:rsid w:val="00947510"/>
    <w:rsid w:val="009565AE"/>
    <w:rsid w:val="009569CD"/>
    <w:rsid w:val="00957C68"/>
    <w:rsid w:val="009621B2"/>
    <w:rsid w:val="009656AD"/>
    <w:rsid w:val="009668E6"/>
    <w:rsid w:val="00973387"/>
    <w:rsid w:val="0097771C"/>
    <w:rsid w:val="0099135C"/>
    <w:rsid w:val="00991466"/>
    <w:rsid w:val="009948DA"/>
    <w:rsid w:val="00994CC9"/>
    <w:rsid w:val="0099524E"/>
    <w:rsid w:val="009A0093"/>
    <w:rsid w:val="009A09BF"/>
    <w:rsid w:val="009A0F5A"/>
    <w:rsid w:val="009A0FF3"/>
    <w:rsid w:val="009A24AE"/>
    <w:rsid w:val="009A47EE"/>
    <w:rsid w:val="009B0381"/>
    <w:rsid w:val="009B45BF"/>
    <w:rsid w:val="009B48A0"/>
    <w:rsid w:val="009B6666"/>
    <w:rsid w:val="009C2C2A"/>
    <w:rsid w:val="009C35FF"/>
    <w:rsid w:val="009C3D57"/>
    <w:rsid w:val="009C43B2"/>
    <w:rsid w:val="009C55A8"/>
    <w:rsid w:val="009C5E71"/>
    <w:rsid w:val="009C7081"/>
    <w:rsid w:val="009D12E1"/>
    <w:rsid w:val="009D2D98"/>
    <w:rsid w:val="009E0343"/>
    <w:rsid w:val="009E3020"/>
    <w:rsid w:val="009E525C"/>
    <w:rsid w:val="009E541C"/>
    <w:rsid w:val="009E64BD"/>
    <w:rsid w:val="009F6864"/>
    <w:rsid w:val="009F72A5"/>
    <w:rsid w:val="00A01B9A"/>
    <w:rsid w:val="00A02E53"/>
    <w:rsid w:val="00A03CD0"/>
    <w:rsid w:val="00A056ED"/>
    <w:rsid w:val="00A07419"/>
    <w:rsid w:val="00A10A65"/>
    <w:rsid w:val="00A139A9"/>
    <w:rsid w:val="00A13E51"/>
    <w:rsid w:val="00A22212"/>
    <w:rsid w:val="00A24AF6"/>
    <w:rsid w:val="00A25ACF"/>
    <w:rsid w:val="00A25B18"/>
    <w:rsid w:val="00A30133"/>
    <w:rsid w:val="00A32BED"/>
    <w:rsid w:val="00A37181"/>
    <w:rsid w:val="00A41235"/>
    <w:rsid w:val="00A43438"/>
    <w:rsid w:val="00A4615E"/>
    <w:rsid w:val="00A46BDE"/>
    <w:rsid w:val="00A51360"/>
    <w:rsid w:val="00A51D60"/>
    <w:rsid w:val="00A521D6"/>
    <w:rsid w:val="00A527BE"/>
    <w:rsid w:val="00A531DF"/>
    <w:rsid w:val="00A54FC9"/>
    <w:rsid w:val="00A57A64"/>
    <w:rsid w:val="00A608A6"/>
    <w:rsid w:val="00A632E5"/>
    <w:rsid w:val="00A67223"/>
    <w:rsid w:val="00A67ADE"/>
    <w:rsid w:val="00A70F6C"/>
    <w:rsid w:val="00A71AD1"/>
    <w:rsid w:val="00A72B6F"/>
    <w:rsid w:val="00A75296"/>
    <w:rsid w:val="00A757F8"/>
    <w:rsid w:val="00A84158"/>
    <w:rsid w:val="00A8450C"/>
    <w:rsid w:val="00A8595B"/>
    <w:rsid w:val="00A92E03"/>
    <w:rsid w:val="00A9607D"/>
    <w:rsid w:val="00A962D2"/>
    <w:rsid w:val="00AA46E5"/>
    <w:rsid w:val="00AA5415"/>
    <w:rsid w:val="00AB4842"/>
    <w:rsid w:val="00AB63C4"/>
    <w:rsid w:val="00AC3F9F"/>
    <w:rsid w:val="00AC455D"/>
    <w:rsid w:val="00AD6E92"/>
    <w:rsid w:val="00AE39F5"/>
    <w:rsid w:val="00AE7E90"/>
    <w:rsid w:val="00AF5BB9"/>
    <w:rsid w:val="00AF5E95"/>
    <w:rsid w:val="00B00404"/>
    <w:rsid w:val="00B03486"/>
    <w:rsid w:val="00B05208"/>
    <w:rsid w:val="00B06770"/>
    <w:rsid w:val="00B06E5D"/>
    <w:rsid w:val="00B07950"/>
    <w:rsid w:val="00B07EC3"/>
    <w:rsid w:val="00B1147D"/>
    <w:rsid w:val="00B136C1"/>
    <w:rsid w:val="00B14884"/>
    <w:rsid w:val="00B170CD"/>
    <w:rsid w:val="00B2102B"/>
    <w:rsid w:val="00B26092"/>
    <w:rsid w:val="00B314EB"/>
    <w:rsid w:val="00B32222"/>
    <w:rsid w:val="00B33E23"/>
    <w:rsid w:val="00B347B0"/>
    <w:rsid w:val="00B34D1C"/>
    <w:rsid w:val="00B36BD7"/>
    <w:rsid w:val="00B40D6F"/>
    <w:rsid w:val="00B41DD9"/>
    <w:rsid w:val="00B44B3B"/>
    <w:rsid w:val="00B44ED3"/>
    <w:rsid w:val="00B45C50"/>
    <w:rsid w:val="00B52F75"/>
    <w:rsid w:val="00B54973"/>
    <w:rsid w:val="00B5540F"/>
    <w:rsid w:val="00B56F11"/>
    <w:rsid w:val="00B65D99"/>
    <w:rsid w:val="00B74098"/>
    <w:rsid w:val="00B7653B"/>
    <w:rsid w:val="00B77625"/>
    <w:rsid w:val="00BA0D7A"/>
    <w:rsid w:val="00BA2E01"/>
    <w:rsid w:val="00BA605D"/>
    <w:rsid w:val="00BB04A8"/>
    <w:rsid w:val="00BC065E"/>
    <w:rsid w:val="00BC0694"/>
    <w:rsid w:val="00BC0833"/>
    <w:rsid w:val="00BC12E2"/>
    <w:rsid w:val="00BC1BFA"/>
    <w:rsid w:val="00BC7914"/>
    <w:rsid w:val="00BD1644"/>
    <w:rsid w:val="00BD2219"/>
    <w:rsid w:val="00BD2C92"/>
    <w:rsid w:val="00BD73BC"/>
    <w:rsid w:val="00BE0416"/>
    <w:rsid w:val="00BE4F7D"/>
    <w:rsid w:val="00BE6E28"/>
    <w:rsid w:val="00BF21ED"/>
    <w:rsid w:val="00BF5865"/>
    <w:rsid w:val="00BF7E53"/>
    <w:rsid w:val="00C00D56"/>
    <w:rsid w:val="00C0394E"/>
    <w:rsid w:val="00C113AD"/>
    <w:rsid w:val="00C14857"/>
    <w:rsid w:val="00C14C24"/>
    <w:rsid w:val="00C170E3"/>
    <w:rsid w:val="00C2547A"/>
    <w:rsid w:val="00C302D5"/>
    <w:rsid w:val="00C347DB"/>
    <w:rsid w:val="00C363FE"/>
    <w:rsid w:val="00C37F9C"/>
    <w:rsid w:val="00C40DE6"/>
    <w:rsid w:val="00C41C64"/>
    <w:rsid w:val="00C43B21"/>
    <w:rsid w:val="00C4439E"/>
    <w:rsid w:val="00C45265"/>
    <w:rsid w:val="00C5142F"/>
    <w:rsid w:val="00C52E2C"/>
    <w:rsid w:val="00C55D5B"/>
    <w:rsid w:val="00C56A50"/>
    <w:rsid w:val="00C667C8"/>
    <w:rsid w:val="00C70E72"/>
    <w:rsid w:val="00C71374"/>
    <w:rsid w:val="00C73E4C"/>
    <w:rsid w:val="00C74E60"/>
    <w:rsid w:val="00C767B6"/>
    <w:rsid w:val="00C83467"/>
    <w:rsid w:val="00C91638"/>
    <w:rsid w:val="00C94547"/>
    <w:rsid w:val="00CA0FC5"/>
    <w:rsid w:val="00CA1A5C"/>
    <w:rsid w:val="00CA4282"/>
    <w:rsid w:val="00CA54EA"/>
    <w:rsid w:val="00CB07FE"/>
    <w:rsid w:val="00CB3459"/>
    <w:rsid w:val="00CB5B03"/>
    <w:rsid w:val="00CC0D9D"/>
    <w:rsid w:val="00CC42BC"/>
    <w:rsid w:val="00CC71AF"/>
    <w:rsid w:val="00CD1025"/>
    <w:rsid w:val="00CD47E6"/>
    <w:rsid w:val="00CE5CF3"/>
    <w:rsid w:val="00CE7590"/>
    <w:rsid w:val="00CF22C9"/>
    <w:rsid w:val="00D008E7"/>
    <w:rsid w:val="00D01C26"/>
    <w:rsid w:val="00D02394"/>
    <w:rsid w:val="00D03B14"/>
    <w:rsid w:val="00D03EA2"/>
    <w:rsid w:val="00D07335"/>
    <w:rsid w:val="00D11A9A"/>
    <w:rsid w:val="00D123AD"/>
    <w:rsid w:val="00D30664"/>
    <w:rsid w:val="00D33780"/>
    <w:rsid w:val="00D36C41"/>
    <w:rsid w:val="00D41E54"/>
    <w:rsid w:val="00D450D8"/>
    <w:rsid w:val="00D524F6"/>
    <w:rsid w:val="00D557C7"/>
    <w:rsid w:val="00D55C5C"/>
    <w:rsid w:val="00D56D98"/>
    <w:rsid w:val="00D57764"/>
    <w:rsid w:val="00D63EEE"/>
    <w:rsid w:val="00D67EFF"/>
    <w:rsid w:val="00D731B0"/>
    <w:rsid w:val="00D7488D"/>
    <w:rsid w:val="00D75C7A"/>
    <w:rsid w:val="00D775D2"/>
    <w:rsid w:val="00D82775"/>
    <w:rsid w:val="00D827CE"/>
    <w:rsid w:val="00D84DCB"/>
    <w:rsid w:val="00D854D0"/>
    <w:rsid w:val="00D87732"/>
    <w:rsid w:val="00D905ED"/>
    <w:rsid w:val="00D907CA"/>
    <w:rsid w:val="00D91560"/>
    <w:rsid w:val="00D9271B"/>
    <w:rsid w:val="00D92880"/>
    <w:rsid w:val="00DA2ABC"/>
    <w:rsid w:val="00DA35FF"/>
    <w:rsid w:val="00DA37CC"/>
    <w:rsid w:val="00DA3BA8"/>
    <w:rsid w:val="00DA40BD"/>
    <w:rsid w:val="00DA56F7"/>
    <w:rsid w:val="00DA6A6F"/>
    <w:rsid w:val="00DA7188"/>
    <w:rsid w:val="00DB19B6"/>
    <w:rsid w:val="00DB2F6A"/>
    <w:rsid w:val="00DB54EE"/>
    <w:rsid w:val="00DB5905"/>
    <w:rsid w:val="00DD4221"/>
    <w:rsid w:val="00DD4380"/>
    <w:rsid w:val="00DD4C02"/>
    <w:rsid w:val="00DE1A1A"/>
    <w:rsid w:val="00DE56FF"/>
    <w:rsid w:val="00DE7042"/>
    <w:rsid w:val="00DE7DDC"/>
    <w:rsid w:val="00DF0098"/>
    <w:rsid w:val="00DF16AD"/>
    <w:rsid w:val="00DF3621"/>
    <w:rsid w:val="00DF6190"/>
    <w:rsid w:val="00DF6389"/>
    <w:rsid w:val="00DF6D7E"/>
    <w:rsid w:val="00DF7FC0"/>
    <w:rsid w:val="00E019DE"/>
    <w:rsid w:val="00E1060B"/>
    <w:rsid w:val="00E13F23"/>
    <w:rsid w:val="00E15813"/>
    <w:rsid w:val="00E15E2E"/>
    <w:rsid w:val="00E16312"/>
    <w:rsid w:val="00E20E19"/>
    <w:rsid w:val="00E241F5"/>
    <w:rsid w:val="00E24B1D"/>
    <w:rsid w:val="00E25051"/>
    <w:rsid w:val="00E336FB"/>
    <w:rsid w:val="00E35060"/>
    <w:rsid w:val="00E37D27"/>
    <w:rsid w:val="00E43077"/>
    <w:rsid w:val="00E43873"/>
    <w:rsid w:val="00E456BF"/>
    <w:rsid w:val="00E47F8C"/>
    <w:rsid w:val="00E51925"/>
    <w:rsid w:val="00E51A33"/>
    <w:rsid w:val="00E5458C"/>
    <w:rsid w:val="00E570B0"/>
    <w:rsid w:val="00E60BF1"/>
    <w:rsid w:val="00E65282"/>
    <w:rsid w:val="00E7005D"/>
    <w:rsid w:val="00E7046C"/>
    <w:rsid w:val="00E73576"/>
    <w:rsid w:val="00E77337"/>
    <w:rsid w:val="00E81E6D"/>
    <w:rsid w:val="00E8269E"/>
    <w:rsid w:val="00E8433F"/>
    <w:rsid w:val="00E847D2"/>
    <w:rsid w:val="00E87CC2"/>
    <w:rsid w:val="00E914D4"/>
    <w:rsid w:val="00E94FBD"/>
    <w:rsid w:val="00EA2A6E"/>
    <w:rsid w:val="00EA559D"/>
    <w:rsid w:val="00EA58C2"/>
    <w:rsid w:val="00EB20FA"/>
    <w:rsid w:val="00EB3BBC"/>
    <w:rsid w:val="00EB46EC"/>
    <w:rsid w:val="00EB65AE"/>
    <w:rsid w:val="00EB7DF7"/>
    <w:rsid w:val="00EC0CE2"/>
    <w:rsid w:val="00EC1ADE"/>
    <w:rsid w:val="00EC2E19"/>
    <w:rsid w:val="00EC3F80"/>
    <w:rsid w:val="00EC459A"/>
    <w:rsid w:val="00EC4889"/>
    <w:rsid w:val="00ED290D"/>
    <w:rsid w:val="00ED63DE"/>
    <w:rsid w:val="00EE32E9"/>
    <w:rsid w:val="00EE3525"/>
    <w:rsid w:val="00EE4474"/>
    <w:rsid w:val="00EE5910"/>
    <w:rsid w:val="00EE6A10"/>
    <w:rsid w:val="00EE7BFB"/>
    <w:rsid w:val="00EF0F5A"/>
    <w:rsid w:val="00EF3167"/>
    <w:rsid w:val="00EF6107"/>
    <w:rsid w:val="00F03826"/>
    <w:rsid w:val="00F05173"/>
    <w:rsid w:val="00F10D24"/>
    <w:rsid w:val="00F14985"/>
    <w:rsid w:val="00F156CE"/>
    <w:rsid w:val="00F21CDA"/>
    <w:rsid w:val="00F243C1"/>
    <w:rsid w:val="00F27270"/>
    <w:rsid w:val="00F275D3"/>
    <w:rsid w:val="00F30CCB"/>
    <w:rsid w:val="00F372F4"/>
    <w:rsid w:val="00F42A8A"/>
    <w:rsid w:val="00F448EB"/>
    <w:rsid w:val="00F50C5B"/>
    <w:rsid w:val="00F52305"/>
    <w:rsid w:val="00F538A1"/>
    <w:rsid w:val="00F657F8"/>
    <w:rsid w:val="00F658CE"/>
    <w:rsid w:val="00F65A18"/>
    <w:rsid w:val="00F65D0D"/>
    <w:rsid w:val="00F66071"/>
    <w:rsid w:val="00F711C1"/>
    <w:rsid w:val="00F72274"/>
    <w:rsid w:val="00F72C2E"/>
    <w:rsid w:val="00F72F72"/>
    <w:rsid w:val="00F75685"/>
    <w:rsid w:val="00F81DDD"/>
    <w:rsid w:val="00F85BAE"/>
    <w:rsid w:val="00F93A39"/>
    <w:rsid w:val="00FA0963"/>
    <w:rsid w:val="00FA1941"/>
    <w:rsid w:val="00FA64FA"/>
    <w:rsid w:val="00FA7978"/>
    <w:rsid w:val="00FB248C"/>
    <w:rsid w:val="00FB5A7D"/>
    <w:rsid w:val="00FC0049"/>
    <w:rsid w:val="00FC3C0B"/>
    <w:rsid w:val="00FC50BA"/>
    <w:rsid w:val="00FC63E2"/>
    <w:rsid w:val="00FC66DE"/>
    <w:rsid w:val="00FD23F5"/>
    <w:rsid w:val="00FD5FE3"/>
    <w:rsid w:val="00FD7A53"/>
    <w:rsid w:val="00FE1019"/>
    <w:rsid w:val="00FE2399"/>
    <w:rsid w:val="00FE279C"/>
    <w:rsid w:val="00FE3426"/>
    <w:rsid w:val="00FE3494"/>
    <w:rsid w:val="00FE4CDE"/>
    <w:rsid w:val="00FE536E"/>
    <w:rsid w:val="00FE5E37"/>
    <w:rsid w:val="00FF036E"/>
    <w:rsid w:val="00FF221A"/>
    <w:rsid w:val="00FF22E3"/>
    <w:rsid w:val="00FF31D7"/>
    <w:rsid w:val="00FF4FF1"/>
    <w:rsid w:val="00FF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0AC96"/>
  <w15:docId w15:val="{8FEF0762-60A2-454F-AD05-3C998515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AF"/>
    <w:pPr>
      <w:spacing w:after="200" w:line="276" w:lineRule="auto"/>
    </w:pPr>
    <w:rPr>
      <w:sz w:val="22"/>
      <w:szCs w:val="22"/>
      <w:lang w:val="bs-Latn-BA" w:eastAsia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2D9"/>
    <w:pPr>
      <w:keepNext/>
      <w:numPr>
        <w:numId w:val="10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2D9"/>
    <w:pPr>
      <w:keepNext/>
      <w:numPr>
        <w:ilvl w:val="1"/>
        <w:numId w:val="10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2D9"/>
    <w:pPr>
      <w:keepNext/>
      <w:numPr>
        <w:ilvl w:val="2"/>
        <w:numId w:val="10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2D9"/>
    <w:pPr>
      <w:keepNext/>
      <w:numPr>
        <w:ilvl w:val="3"/>
        <w:numId w:val="10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2D9"/>
    <w:pPr>
      <w:numPr>
        <w:ilvl w:val="4"/>
        <w:numId w:val="10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2D9"/>
    <w:pPr>
      <w:numPr>
        <w:ilvl w:val="5"/>
        <w:numId w:val="10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2D9"/>
    <w:pPr>
      <w:numPr>
        <w:ilvl w:val="6"/>
        <w:numId w:val="10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2D9"/>
    <w:pPr>
      <w:numPr>
        <w:ilvl w:val="7"/>
        <w:numId w:val="10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2D9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B6"/>
  </w:style>
  <w:style w:type="paragraph" w:styleId="Footer">
    <w:name w:val="footer"/>
    <w:basedOn w:val="Normal"/>
    <w:link w:val="FooterChar"/>
    <w:uiPriority w:val="99"/>
    <w:unhideWhenUsed/>
    <w:rsid w:val="00DB1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B6"/>
  </w:style>
  <w:style w:type="paragraph" w:styleId="BalloonText">
    <w:name w:val="Balloon Text"/>
    <w:basedOn w:val="Normal"/>
    <w:link w:val="BalloonTextChar"/>
    <w:uiPriority w:val="99"/>
    <w:semiHidden/>
    <w:unhideWhenUsed/>
    <w:rsid w:val="00DB19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9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B19B6"/>
    <w:rPr>
      <w:color w:val="0000FF"/>
      <w:u w:val="single"/>
    </w:rPr>
  </w:style>
  <w:style w:type="paragraph" w:styleId="NoSpacing">
    <w:name w:val="No Spacing"/>
    <w:uiPriority w:val="1"/>
    <w:qFormat/>
    <w:rsid w:val="00921A51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A54FC9"/>
    <w:pPr>
      <w:spacing w:after="0" w:line="240" w:lineRule="auto"/>
      <w:ind w:firstLine="851"/>
    </w:pPr>
    <w:rPr>
      <w:rFonts w:eastAsia="Times New Roman"/>
      <w:sz w:val="24"/>
      <w:szCs w:val="24"/>
      <w:lang w:val="hr-HR" w:eastAsia="en-US"/>
    </w:rPr>
  </w:style>
  <w:style w:type="character" w:customStyle="1" w:styleId="BodyTextIndentChar">
    <w:name w:val="Body Text Indent Char"/>
    <w:basedOn w:val="DefaultParagraphFont"/>
    <w:link w:val="BodyTextIndent"/>
    <w:rsid w:val="00A54FC9"/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41475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Normal"/>
    <w:rsid w:val="00A07419"/>
    <w:pPr>
      <w:autoSpaceDN w:val="0"/>
      <w:spacing w:before="280" w:after="280" w:line="240" w:lineRule="auto"/>
    </w:pPr>
    <w:rPr>
      <w:rFonts w:eastAsia="Times New Roman"/>
      <w:sz w:val="24"/>
      <w:szCs w:val="24"/>
      <w:lang w:val="hr-HR" w:eastAsia="zh-CN"/>
    </w:rPr>
  </w:style>
  <w:style w:type="paragraph" w:styleId="BodyText">
    <w:name w:val="Body Text"/>
    <w:basedOn w:val="Normal"/>
    <w:link w:val="BodyTextChar"/>
    <w:uiPriority w:val="99"/>
    <w:unhideWhenUsed/>
    <w:rsid w:val="006668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680A"/>
    <w:rPr>
      <w:sz w:val="22"/>
      <w:szCs w:val="22"/>
      <w:lang w:val="bs-Latn-BA" w:eastAsia="bs-Latn-BA"/>
    </w:rPr>
  </w:style>
  <w:style w:type="paragraph" w:styleId="NormalWeb">
    <w:name w:val="Normal (Web)"/>
    <w:basedOn w:val="Normal"/>
    <w:rsid w:val="0066680A"/>
    <w:pPr>
      <w:widowControl w:val="0"/>
      <w:suppressAutoHyphens/>
      <w:overflowPunct w:val="0"/>
      <w:autoSpaceDE w:val="0"/>
      <w:spacing w:before="280" w:after="280" w:line="240" w:lineRule="auto"/>
    </w:pPr>
    <w:rPr>
      <w:rFonts w:eastAsia="Times New Roman"/>
      <w:sz w:val="24"/>
      <w:szCs w:val="20"/>
      <w:lang w:val="hr-HR" w:eastAsia="zh-CN"/>
    </w:rPr>
  </w:style>
  <w:style w:type="paragraph" w:styleId="ListParagraph">
    <w:name w:val="List Paragraph"/>
    <w:basedOn w:val="Normal"/>
    <w:qFormat/>
    <w:rsid w:val="0066680A"/>
    <w:pPr>
      <w:autoSpaceDN w:val="0"/>
      <w:ind w:left="720"/>
      <w:contextualSpacing/>
    </w:pPr>
    <w:rPr>
      <w:rFonts w:ascii="Calibri" w:hAnsi="Calibri"/>
      <w:lang w:val="hr-HR" w:eastAsia="en-US"/>
    </w:rPr>
  </w:style>
  <w:style w:type="paragraph" w:customStyle="1" w:styleId="Default">
    <w:name w:val="Default"/>
    <w:rsid w:val="006668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32D9"/>
    <w:rPr>
      <w:rFonts w:ascii="Cambria" w:eastAsia="Times New Roman" w:hAnsi="Cambria"/>
      <w:b/>
      <w:bCs/>
      <w:kern w:val="32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2D9"/>
    <w:rPr>
      <w:rFonts w:ascii="Cambria" w:eastAsia="Times New Roman" w:hAnsi="Cambria"/>
      <w:b/>
      <w:bCs/>
      <w:i/>
      <w:iCs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2D9"/>
    <w:rPr>
      <w:rFonts w:ascii="Cambria" w:eastAsia="Times New Roman" w:hAnsi="Cambria"/>
      <w:b/>
      <w:bCs/>
      <w:sz w:val="26"/>
      <w:szCs w:val="26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2D9"/>
    <w:rPr>
      <w:rFonts w:ascii="Calibri" w:eastAsia="Times New Roman" w:hAnsi="Calibri"/>
      <w:b/>
      <w:bCs/>
      <w:sz w:val="28"/>
      <w:szCs w:val="28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2D9"/>
    <w:rPr>
      <w:rFonts w:ascii="Calibri" w:eastAsia="Times New Roman" w:hAnsi="Calibri"/>
      <w:b/>
      <w:bCs/>
      <w:i/>
      <w:iCs/>
      <w:sz w:val="26"/>
      <w:szCs w:val="26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2D9"/>
    <w:rPr>
      <w:rFonts w:ascii="Calibri" w:eastAsia="Times New Roman" w:hAnsi="Calibri"/>
      <w:b/>
      <w:bCs/>
      <w:sz w:val="22"/>
      <w:szCs w:val="22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2D9"/>
    <w:rPr>
      <w:rFonts w:ascii="Calibri" w:eastAsia="Times New Roman" w:hAnsi="Calibri"/>
      <w:sz w:val="24"/>
      <w:szCs w:val="24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2D9"/>
    <w:rPr>
      <w:rFonts w:ascii="Calibri" w:eastAsia="Times New Roman" w:hAnsi="Calibri"/>
      <w:i/>
      <w:iCs/>
      <w:sz w:val="24"/>
      <w:szCs w:val="24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2D9"/>
    <w:rPr>
      <w:rFonts w:ascii="Cambria" w:eastAsia="Times New Roman" w:hAnsi="Cambria"/>
      <w:sz w:val="22"/>
      <w:szCs w:val="22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7A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AFF"/>
    <w:rPr>
      <w:lang w:val="bs-Latn-BA" w:eastAsia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707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1901-CAD7-46A8-9B94-C5BB3754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5011</Words>
  <Characters>28564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emina.mandra</dc:creator>
  <cp:lastModifiedBy>Evelin M</cp:lastModifiedBy>
  <cp:revision>2</cp:revision>
  <cp:lastPrinted>2024-02-21T07:49:00Z</cp:lastPrinted>
  <dcterms:created xsi:type="dcterms:W3CDTF">2024-03-14T12:26:00Z</dcterms:created>
  <dcterms:modified xsi:type="dcterms:W3CDTF">2024-03-14T12:26:00Z</dcterms:modified>
</cp:coreProperties>
</file>